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3872A0" w14:textId="77777777" w:rsidR="000F3B55" w:rsidRPr="00A7577A" w:rsidRDefault="000F3B55" w:rsidP="000F3B55">
      <w:pPr>
        <w:spacing w:after="0" w:line="240" w:lineRule="auto"/>
        <w:jc w:val="center"/>
        <w:rPr>
          <w:rFonts w:ascii="Arial" w:eastAsia="MS Mincho" w:hAnsi="Arial" w:cs="Arial"/>
          <w:b/>
          <w:sz w:val="24"/>
          <w:szCs w:val="24"/>
        </w:rPr>
      </w:pPr>
      <w:r w:rsidRPr="00A7577A">
        <w:rPr>
          <w:rFonts w:ascii="Arial" w:eastAsia="MS Mincho" w:hAnsi="Arial" w:cs="Arial"/>
          <w:b/>
          <w:sz w:val="24"/>
          <w:szCs w:val="24"/>
        </w:rPr>
        <w:t>SENATE MEETING SUMMARY</w:t>
      </w:r>
    </w:p>
    <w:p w14:paraId="129259D7" w14:textId="77777777" w:rsidR="000F3B55" w:rsidRDefault="000F3B55" w:rsidP="000F3B55">
      <w:pPr>
        <w:spacing w:after="0" w:line="240" w:lineRule="auto"/>
        <w:jc w:val="center"/>
        <w:rPr>
          <w:rFonts w:ascii="Arial" w:eastAsia="MS Mincho" w:hAnsi="Arial" w:cs="Arial"/>
          <w:b/>
          <w:sz w:val="24"/>
          <w:szCs w:val="24"/>
        </w:rPr>
      </w:pPr>
      <w:r>
        <w:rPr>
          <w:rFonts w:ascii="Arial" w:eastAsia="MS Mincho" w:hAnsi="Arial" w:cs="Arial"/>
          <w:b/>
          <w:sz w:val="24"/>
          <w:szCs w:val="24"/>
        </w:rPr>
        <w:t>February 9, 2017</w:t>
      </w:r>
    </w:p>
    <w:p w14:paraId="138D4E4C" w14:textId="77777777" w:rsidR="000F3B55" w:rsidRDefault="000F3B55" w:rsidP="000F3B55">
      <w:pPr>
        <w:spacing w:after="0" w:line="240" w:lineRule="auto"/>
        <w:jc w:val="center"/>
        <w:rPr>
          <w:rFonts w:ascii="Arial" w:eastAsia="MS Mincho" w:hAnsi="Arial" w:cs="Arial"/>
          <w:b/>
          <w:sz w:val="24"/>
          <w:szCs w:val="24"/>
        </w:rPr>
      </w:pPr>
    </w:p>
    <w:p w14:paraId="2F016E23" w14:textId="77777777" w:rsidR="000F3B55" w:rsidRDefault="000F3B55" w:rsidP="000F3B55">
      <w:pPr>
        <w:pStyle w:val="ListParagraph"/>
        <w:numPr>
          <w:ilvl w:val="0"/>
          <w:numId w:val="1"/>
        </w:numPr>
        <w:spacing w:after="0" w:line="240" w:lineRule="auto"/>
        <w:rPr>
          <w:rFonts w:ascii="Arial" w:eastAsia="MS Mincho" w:hAnsi="Arial" w:cs="Arial"/>
          <w:sz w:val="24"/>
          <w:szCs w:val="24"/>
        </w:rPr>
      </w:pPr>
      <w:r w:rsidRPr="00B53DC1">
        <w:rPr>
          <w:rFonts w:ascii="Arial" w:eastAsia="MS Mincho" w:hAnsi="Arial" w:cs="Arial"/>
          <w:sz w:val="24"/>
          <w:szCs w:val="24"/>
        </w:rPr>
        <w:t>Senate Chair’s Report</w:t>
      </w:r>
    </w:p>
    <w:p w14:paraId="64EAF4DA" w14:textId="77777777" w:rsidR="00B53DC1" w:rsidRDefault="009501BC" w:rsidP="00B53DC1">
      <w:pPr>
        <w:pStyle w:val="ListParagraph"/>
        <w:numPr>
          <w:ilvl w:val="1"/>
          <w:numId w:val="1"/>
        </w:numPr>
        <w:spacing w:after="0" w:line="240" w:lineRule="auto"/>
        <w:rPr>
          <w:rFonts w:ascii="Arial" w:eastAsia="MS Mincho" w:hAnsi="Arial" w:cs="Arial"/>
          <w:sz w:val="24"/>
          <w:szCs w:val="24"/>
        </w:rPr>
      </w:pPr>
      <w:r>
        <w:rPr>
          <w:rFonts w:ascii="Arial" w:hAnsi="Arial" w:cs="Arial"/>
          <w:sz w:val="24"/>
          <w:szCs w:val="24"/>
        </w:rPr>
        <w:t xml:space="preserve">The Senate Chair welcomed </w:t>
      </w:r>
      <w:hyperlink r:id="rId5" w:history="1">
        <w:r w:rsidR="00B53DC1" w:rsidRPr="008F53E0">
          <w:rPr>
            <w:rStyle w:val="Hyperlink"/>
            <w:rFonts w:ascii="Arial" w:eastAsia="MS Mincho" w:hAnsi="Arial" w:cs="Arial"/>
            <w:sz w:val="24"/>
            <w:szCs w:val="24"/>
          </w:rPr>
          <w:t xml:space="preserve">Boris </w:t>
        </w:r>
        <w:proofErr w:type="spellStart"/>
        <w:r w:rsidR="00B53DC1" w:rsidRPr="008F53E0">
          <w:rPr>
            <w:rStyle w:val="Hyperlink"/>
            <w:rFonts w:ascii="Arial" w:eastAsia="MS Mincho" w:hAnsi="Arial" w:cs="Arial"/>
            <w:sz w:val="24"/>
            <w:szCs w:val="24"/>
          </w:rPr>
          <w:t>Lushniak</w:t>
        </w:r>
        <w:proofErr w:type="spellEnd"/>
      </w:hyperlink>
      <w:r w:rsidR="00B53DC1">
        <w:rPr>
          <w:rFonts w:ascii="Arial" w:eastAsia="MS Mincho" w:hAnsi="Arial" w:cs="Arial"/>
          <w:sz w:val="24"/>
          <w:szCs w:val="24"/>
        </w:rPr>
        <w:t xml:space="preserve">, Dean of the School of Public Health, </w:t>
      </w:r>
      <w:r>
        <w:rPr>
          <w:rFonts w:ascii="Arial" w:eastAsia="MS Mincho" w:hAnsi="Arial" w:cs="Arial"/>
          <w:sz w:val="24"/>
          <w:szCs w:val="24"/>
        </w:rPr>
        <w:t xml:space="preserve">who </w:t>
      </w:r>
      <w:r w:rsidR="00B53DC1">
        <w:rPr>
          <w:rFonts w:ascii="Arial" w:eastAsia="MS Mincho" w:hAnsi="Arial" w:cs="Arial"/>
          <w:sz w:val="24"/>
          <w:szCs w:val="24"/>
        </w:rPr>
        <w:t>joined the University in January 2017</w:t>
      </w:r>
      <w:r>
        <w:rPr>
          <w:rFonts w:ascii="Arial" w:eastAsia="MS Mincho" w:hAnsi="Arial" w:cs="Arial"/>
          <w:sz w:val="24"/>
          <w:szCs w:val="24"/>
        </w:rPr>
        <w:t>, to the University and the Senate</w:t>
      </w:r>
      <w:r w:rsidR="00B53DC1">
        <w:rPr>
          <w:rFonts w:ascii="Arial" w:eastAsia="MS Mincho" w:hAnsi="Arial" w:cs="Arial"/>
          <w:sz w:val="24"/>
          <w:szCs w:val="24"/>
        </w:rPr>
        <w:t>.</w:t>
      </w:r>
    </w:p>
    <w:p w14:paraId="24C03B9E" w14:textId="618386E7" w:rsidR="00B53DC1" w:rsidRDefault="00B53DC1" w:rsidP="00B53DC1">
      <w:pPr>
        <w:pStyle w:val="ListParagraph"/>
        <w:numPr>
          <w:ilvl w:val="1"/>
          <w:numId w:val="1"/>
        </w:numPr>
        <w:spacing w:after="0" w:line="240" w:lineRule="auto"/>
        <w:rPr>
          <w:rFonts w:ascii="Arial" w:eastAsia="MS Mincho" w:hAnsi="Arial" w:cs="Arial"/>
          <w:sz w:val="24"/>
          <w:szCs w:val="24"/>
        </w:rPr>
      </w:pPr>
      <w:r>
        <w:rPr>
          <w:rFonts w:ascii="Arial" w:eastAsia="MS Mincho" w:hAnsi="Arial" w:cs="Arial"/>
          <w:sz w:val="24"/>
          <w:szCs w:val="24"/>
        </w:rPr>
        <w:t xml:space="preserve">The Senate Chair stated that as an academic community we should demand truth and competence and stand strongly against discrimination. He added that the core objective of a research university is the creation of new knowledge which means searching for truth, discovering new facts, and developing new understanding. To see the full text of Chair Goodman’s remarks, please read the </w:t>
      </w:r>
      <w:hyperlink r:id="rId6" w:history="1">
        <w:r w:rsidRPr="00FE646F">
          <w:rPr>
            <w:rStyle w:val="Hyperlink"/>
            <w:rFonts w:ascii="Arial" w:eastAsia="MS Mincho" w:hAnsi="Arial" w:cs="Arial"/>
            <w:sz w:val="24"/>
            <w:szCs w:val="24"/>
          </w:rPr>
          <w:t>February edition of the Senate Newsletter</w:t>
        </w:r>
      </w:hyperlink>
      <w:r>
        <w:rPr>
          <w:rFonts w:ascii="Arial" w:eastAsia="MS Mincho" w:hAnsi="Arial" w:cs="Arial"/>
          <w:sz w:val="24"/>
          <w:szCs w:val="24"/>
        </w:rPr>
        <w:t>.</w:t>
      </w:r>
    </w:p>
    <w:p w14:paraId="7DBBEFDD" w14:textId="77777777" w:rsidR="00B53DC1" w:rsidRDefault="00B53DC1" w:rsidP="00B53DC1">
      <w:pPr>
        <w:pStyle w:val="ListParagraph"/>
        <w:numPr>
          <w:ilvl w:val="1"/>
          <w:numId w:val="1"/>
        </w:numPr>
        <w:spacing w:after="0" w:line="240" w:lineRule="auto"/>
        <w:rPr>
          <w:rFonts w:ascii="Arial" w:eastAsia="MS Mincho" w:hAnsi="Arial" w:cs="Arial"/>
          <w:sz w:val="24"/>
          <w:szCs w:val="24"/>
        </w:rPr>
      </w:pPr>
      <w:r>
        <w:rPr>
          <w:rFonts w:ascii="Arial" w:eastAsia="MS Mincho" w:hAnsi="Arial" w:cs="Arial"/>
          <w:sz w:val="24"/>
          <w:szCs w:val="24"/>
        </w:rPr>
        <w:t>The candidacy period for the staff, student, and single-member constituency senators for 2017-2018 ended on February 3</w:t>
      </w:r>
      <w:r w:rsidRPr="00B53DC1">
        <w:rPr>
          <w:rFonts w:ascii="Arial" w:eastAsia="MS Mincho" w:hAnsi="Arial" w:cs="Arial"/>
          <w:sz w:val="24"/>
          <w:szCs w:val="24"/>
          <w:vertAlign w:val="superscript"/>
        </w:rPr>
        <w:t>rd</w:t>
      </w:r>
      <w:r>
        <w:rPr>
          <w:rFonts w:ascii="Arial" w:eastAsia="MS Mincho" w:hAnsi="Arial" w:cs="Arial"/>
          <w:sz w:val="24"/>
          <w:szCs w:val="24"/>
        </w:rPr>
        <w:t xml:space="preserve">. The </w:t>
      </w:r>
      <w:hyperlink r:id="rId7" w:history="1">
        <w:r w:rsidRPr="008F53E0">
          <w:rPr>
            <w:rStyle w:val="Hyperlink"/>
            <w:rFonts w:ascii="Arial" w:eastAsia="MS Mincho" w:hAnsi="Arial" w:cs="Arial"/>
            <w:sz w:val="24"/>
            <w:szCs w:val="24"/>
          </w:rPr>
          <w:t xml:space="preserve">voting </w:t>
        </w:r>
      </w:hyperlink>
      <w:r>
        <w:rPr>
          <w:rFonts w:ascii="Arial" w:eastAsia="MS Mincho" w:hAnsi="Arial" w:cs="Arial"/>
          <w:sz w:val="24"/>
          <w:szCs w:val="24"/>
        </w:rPr>
        <w:t>period will run from February 20</w:t>
      </w:r>
      <w:r w:rsidRPr="00B53DC1">
        <w:rPr>
          <w:rFonts w:ascii="Arial" w:eastAsia="MS Mincho" w:hAnsi="Arial" w:cs="Arial"/>
          <w:sz w:val="24"/>
          <w:szCs w:val="24"/>
          <w:vertAlign w:val="superscript"/>
        </w:rPr>
        <w:t>th</w:t>
      </w:r>
      <w:r>
        <w:rPr>
          <w:rFonts w:ascii="Arial" w:eastAsia="MS Mincho" w:hAnsi="Arial" w:cs="Arial"/>
          <w:sz w:val="24"/>
          <w:szCs w:val="24"/>
        </w:rPr>
        <w:t xml:space="preserve"> to March 3</w:t>
      </w:r>
      <w:r w:rsidRPr="00B53DC1">
        <w:rPr>
          <w:rFonts w:ascii="Arial" w:eastAsia="MS Mincho" w:hAnsi="Arial" w:cs="Arial"/>
          <w:sz w:val="24"/>
          <w:szCs w:val="24"/>
          <w:vertAlign w:val="superscript"/>
        </w:rPr>
        <w:t>rd</w:t>
      </w:r>
      <w:r>
        <w:rPr>
          <w:rFonts w:ascii="Arial" w:eastAsia="MS Mincho" w:hAnsi="Arial" w:cs="Arial"/>
          <w:sz w:val="24"/>
          <w:szCs w:val="24"/>
        </w:rPr>
        <w:t xml:space="preserve">. Visit the </w:t>
      </w:r>
      <w:hyperlink r:id="rId8" w:history="1">
        <w:r w:rsidRPr="008F53E0">
          <w:rPr>
            <w:rStyle w:val="Hyperlink"/>
            <w:rFonts w:ascii="Arial" w:eastAsia="MS Mincho" w:hAnsi="Arial" w:cs="Arial"/>
            <w:sz w:val="24"/>
            <w:szCs w:val="24"/>
          </w:rPr>
          <w:t>Elections</w:t>
        </w:r>
      </w:hyperlink>
      <w:r>
        <w:rPr>
          <w:rFonts w:ascii="Arial" w:eastAsia="MS Mincho" w:hAnsi="Arial" w:cs="Arial"/>
          <w:sz w:val="24"/>
          <w:szCs w:val="24"/>
        </w:rPr>
        <w:t xml:space="preserve"> page on the Senate website for more information.</w:t>
      </w:r>
    </w:p>
    <w:p w14:paraId="2DEDFED3" w14:textId="77777777" w:rsidR="00B53DC1" w:rsidRDefault="00B53DC1" w:rsidP="00B53DC1">
      <w:pPr>
        <w:pStyle w:val="ListParagraph"/>
        <w:numPr>
          <w:ilvl w:val="1"/>
          <w:numId w:val="1"/>
        </w:numPr>
        <w:spacing w:after="0" w:line="240" w:lineRule="auto"/>
        <w:rPr>
          <w:rFonts w:ascii="Arial" w:eastAsia="MS Mincho" w:hAnsi="Arial" w:cs="Arial"/>
          <w:sz w:val="24"/>
          <w:szCs w:val="24"/>
        </w:rPr>
      </w:pPr>
      <w:r>
        <w:rPr>
          <w:rFonts w:ascii="Arial" w:eastAsia="MS Mincho" w:hAnsi="Arial" w:cs="Arial"/>
          <w:sz w:val="24"/>
          <w:szCs w:val="24"/>
        </w:rPr>
        <w:t>All senators should have</w:t>
      </w:r>
      <w:r w:rsidRPr="00B53DC1">
        <w:rPr>
          <w:rFonts w:ascii="Arial" w:eastAsia="MS Mincho" w:hAnsi="Arial" w:cs="Arial"/>
          <w:sz w:val="24"/>
          <w:szCs w:val="24"/>
        </w:rPr>
        <w:t xml:space="preserve"> received an email from the Senate Office de</w:t>
      </w:r>
      <w:r w:rsidR="00D7659E">
        <w:rPr>
          <w:rFonts w:ascii="Arial" w:eastAsia="MS Mincho" w:hAnsi="Arial" w:cs="Arial"/>
          <w:sz w:val="24"/>
          <w:szCs w:val="24"/>
        </w:rPr>
        <w:t>tailing available positions on S</w:t>
      </w:r>
      <w:r w:rsidRPr="00B53DC1">
        <w:rPr>
          <w:rFonts w:ascii="Arial" w:eastAsia="MS Mincho" w:hAnsi="Arial" w:cs="Arial"/>
          <w:sz w:val="24"/>
          <w:szCs w:val="24"/>
        </w:rPr>
        <w:t>enate-elected committees/councils for 2017-2018.</w:t>
      </w:r>
      <w:r>
        <w:rPr>
          <w:rFonts w:ascii="Arial" w:eastAsia="MS Mincho" w:hAnsi="Arial" w:cs="Arial"/>
          <w:sz w:val="24"/>
          <w:szCs w:val="24"/>
        </w:rPr>
        <w:t xml:space="preserve"> Visit the </w:t>
      </w:r>
      <w:hyperlink r:id="rId9" w:history="1">
        <w:r w:rsidRPr="00A2016E">
          <w:rPr>
            <w:rStyle w:val="Hyperlink"/>
            <w:rFonts w:ascii="Arial" w:eastAsia="MS Mincho" w:hAnsi="Arial" w:cs="Arial"/>
            <w:sz w:val="24"/>
            <w:szCs w:val="24"/>
          </w:rPr>
          <w:t>Senate website</w:t>
        </w:r>
      </w:hyperlink>
      <w:r>
        <w:rPr>
          <w:rFonts w:ascii="Arial" w:eastAsia="MS Mincho" w:hAnsi="Arial" w:cs="Arial"/>
          <w:sz w:val="24"/>
          <w:szCs w:val="24"/>
        </w:rPr>
        <w:t xml:space="preserve"> for information about nominating yourself or a colleague for the open seats.</w:t>
      </w:r>
    </w:p>
    <w:p w14:paraId="1E55C324" w14:textId="77777777" w:rsidR="00B53DC1" w:rsidRDefault="00D7659E" w:rsidP="00B53DC1">
      <w:pPr>
        <w:pStyle w:val="ListParagraph"/>
        <w:numPr>
          <w:ilvl w:val="1"/>
          <w:numId w:val="1"/>
        </w:numPr>
        <w:spacing w:after="0" w:line="240" w:lineRule="auto"/>
        <w:rPr>
          <w:rFonts w:ascii="Arial" w:eastAsia="MS Mincho" w:hAnsi="Arial" w:cs="Arial"/>
          <w:sz w:val="24"/>
          <w:szCs w:val="24"/>
        </w:rPr>
      </w:pPr>
      <w:r>
        <w:rPr>
          <w:rFonts w:ascii="Arial" w:eastAsia="MS Mincho" w:hAnsi="Arial" w:cs="Arial"/>
          <w:sz w:val="24"/>
          <w:szCs w:val="24"/>
        </w:rPr>
        <w:t>The Board of Regents’ Staff Awards finalists from our campus have been selected. Please see the February Senate newsletter for more information.</w:t>
      </w:r>
    </w:p>
    <w:p w14:paraId="5B2BF16D" w14:textId="77777777" w:rsidR="00D7659E" w:rsidRPr="00B53DC1" w:rsidRDefault="00D7659E" w:rsidP="00D7659E">
      <w:pPr>
        <w:pStyle w:val="ListParagraph"/>
        <w:numPr>
          <w:ilvl w:val="1"/>
          <w:numId w:val="1"/>
        </w:numPr>
        <w:spacing w:after="0" w:line="240" w:lineRule="auto"/>
        <w:rPr>
          <w:rFonts w:ascii="Arial" w:eastAsia="MS Mincho" w:hAnsi="Arial" w:cs="Arial"/>
          <w:sz w:val="24"/>
          <w:szCs w:val="24"/>
        </w:rPr>
      </w:pPr>
      <w:r>
        <w:rPr>
          <w:rFonts w:ascii="Arial" w:eastAsia="MS Mincho" w:hAnsi="Arial" w:cs="Arial"/>
          <w:sz w:val="24"/>
          <w:szCs w:val="24"/>
        </w:rPr>
        <w:t xml:space="preserve">The </w:t>
      </w:r>
      <w:hyperlink r:id="rId10" w:history="1">
        <w:r w:rsidRPr="00A2016E">
          <w:rPr>
            <w:rStyle w:val="Hyperlink"/>
            <w:rFonts w:ascii="Arial" w:eastAsia="MS Mincho" w:hAnsi="Arial" w:cs="Arial"/>
            <w:sz w:val="24"/>
            <w:szCs w:val="24"/>
          </w:rPr>
          <w:t>remaining spring Senate meetings</w:t>
        </w:r>
      </w:hyperlink>
      <w:r>
        <w:rPr>
          <w:rFonts w:ascii="Arial" w:eastAsia="MS Mincho" w:hAnsi="Arial" w:cs="Arial"/>
          <w:sz w:val="24"/>
          <w:szCs w:val="24"/>
        </w:rPr>
        <w:t xml:space="preserve"> are </w:t>
      </w:r>
      <w:r w:rsidRPr="00D7659E">
        <w:rPr>
          <w:rFonts w:ascii="Arial" w:eastAsia="MS Mincho" w:hAnsi="Arial" w:cs="Arial"/>
          <w:sz w:val="24"/>
          <w:szCs w:val="24"/>
        </w:rPr>
        <w:t>March 8th, April 6th, April 19th, and May 4th.</w:t>
      </w:r>
      <w:r>
        <w:rPr>
          <w:rFonts w:ascii="Arial" w:eastAsia="MS Mincho" w:hAnsi="Arial" w:cs="Arial"/>
          <w:sz w:val="24"/>
          <w:szCs w:val="24"/>
        </w:rPr>
        <w:t xml:space="preserve"> T</w:t>
      </w:r>
      <w:r w:rsidRPr="00D7659E">
        <w:rPr>
          <w:rFonts w:ascii="Arial" w:eastAsia="MS Mincho" w:hAnsi="Arial" w:cs="Arial"/>
          <w:sz w:val="24"/>
          <w:szCs w:val="24"/>
        </w:rPr>
        <w:t>he April 19th meeting will be the last for any outgoing senators with a term of 2017. The May 4th meeting is the transition meeting where new senators will be seated.</w:t>
      </w:r>
    </w:p>
    <w:p w14:paraId="3FD9C906" w14:textId="77777777" w:rsidR="000D5DFE" w:rsidRDefault="000F3B55" w:rsidP="000F3B55">
      <w:pPr>
        <w:pStyle w:val="ListParagraph"/>
        <w:numPr>
          <w:ilvl w:val="0"/>
          <w:numId w:val="1"/>
        </w:numPr>
        <w:spacing w:after="0" w:line="240" w:lineRule="auto"/>
        <w:rPr>
          <w:rFonts w:ascii="Arial" w:eastAsia="MS Mincho" w:hAnsi="Arial" w:cs="Arial"/>
          <w:sz w:val="24"/>
          <w:szCs w:val="24"/>
        </w:rPr>
      </w:pPr>
      <w:r w:rsidRPr="00B53DC1">
        <w:rPr>
          <w:rFonts w:ascii="Arial" w:eastAsia="MS Mincho" w:hAnsi="Arial" w:cs="Arial"/>
          <w:sz w:val="24"/>
          <w:szCs w:val="24"/>
        </w:rPr>
        <w:t xml:space="preserve">Senate Chair Goodman presented the </w:t>
      </w:r>
      <w:hyperlink r:id="rId11" w:history="1">
        <w:r w:rsidRPr="003B5509">
          <w:rPr>
            <w:rStyle w:val="Hyperlink"/>
            <w:rFonts w:ascii="Arial" w:eastAsia="MS Mincho" w:hAnsi="Arial" w:cs="Arial"/>
            <w:sz w:val="24"/>
            <w:szCs w:val="24"/>
          </w:rPr>
          <w:t>Review of Faculty Leave Policies - Parental Leave &amp; External Grant Funding FAQs</w:t>
        </w:r>
      </w:hyperlink>
      <w:r w:rsidRPr="00B53DC1">
        <w:rPr>
          <w:rFonts w:ascii="Arial" w:eastAsia="MS Mincho" w:hAnsi="Arial" w:cs="Arial"/>
          <w:sz w:val="24"/>
          <w:szCs w:val="24"/>
        </w:rPr>
        <w:t xml:space="preserve"> (Senate Doc. No. 14-15-31) and </w:t>
      </w:r>
      <w:r w:rsidR="009501BC">
        <w:rPr>
          <w:rFonts w:ascii="Arial" w:eastAsia="MS Mincho" w:hAnsi="Arial" w:cs="Arial"/>
          <w:sz w:val="24"/>
          <w:szCs w:val="24"/>
        </w:rPr>
        <w:t xml:space="preserve">noted that the FAQs were provided as an informational item in response to questions that </w:t>
      </w:r>
      <w:r w:rsidR="000D5DFE">
        <w:rPr>
          <w:rFonts w:ascii="Arial" w:eastAsia="MS Mincho" w:hAnsi="Arial" w:cs="Arial"/>
          <w:sz w:val="24"/>
          <w:szCs w:val="24"/>
        </w:rPr>
        <w:t>were raised last year.</w:t>
      </w:r>
    </w:p>
    <w:p w14:paraId="2101D0A3" w14:textId="3318CDC1" w:rsidR="000F3B55" w:rsidRPr="00B53DC1" w:rsidRDefault="000D5DFE" w:rsidP="000F3B55">
      <w:pPr>
        <w:pStyle w:val="ListParagraph"/>
        <w:numPr>
          <w:ilvl w:val="0"/>
          <w:numId w:val="1"/>
        </w:numPr>
        <w:spacing w:after="0" w:line="240" w:lineRule="auto"/>
        <w:rPr>
          <w:rFonts w:ascii="Arial" w:eastAsia="MS Mincho" w:hAnsi="Arial" w:cs="Arial"/>
          <w:sz w:val="24"/>
          <w:szCs w:val="24"/>
        </w:rPr>
      </w:pPr>
      <w:r>
        <w:rPr>
          <w:rFonts w:ascii="Arial" w:eastAsia="MS Mincho" w:hAnsi="Arial" w:cs="Arial"/>
          <w:sz w:val="24"/>
          <w:szCs w:val="24"/>
        </w:rPr>
        <w:t xml:space="preserve">Senate Chair presented </w:t>
      </w:r>
      <w:r w:rsidR="000F3B55" w:rsidRPr="00B53DC1">
        <w:rPr>
          <w:rFonts w:ascii="Arial" w:eastAsia="MS Mincho" w:hAnsi="Arial" w:cs="Arial"/>
          <w:sz w:val="24"/>
          <w:szCs w:val="24"/>
        </w:rPr>
        <w:t xml:space="preserve">the </w:t>
      </w:r>
      <w:hyperlink r:id="rId12" w:history="1">
        <w:r w:rsidR="000F3B55" w:rsidRPr="003B5509">
          <w:rPr>
            <w:rStyle w:val="Hyperlink"/>
            <w:rFonts w:ascii="Arial" w:eastAsia="MS Mincho" w:hAnsi="Arial" w:cs="Arial"/>
            <w:sz w:val="24"/>
            <w:szCs w:val="24"/>
          </w:rPr>
          <w:t>Clarification and Codification on Declining Honor Pledge</w:t>
        </w:r>
      </w:hyperlink>
      <w:r w:rsidR="000F3B55" w:rsidRPr="00B53DC1">
        <w:rPr>
          <w:rFonts w:ascii="Arial" w:eastAsia="MS Mincho" w:hAnsi="Arial" w:cs="Arial"/>
          <w:sz w:val="24"/>
          <w:szCs w:val="24"/>
        </w:rPr>
        <w:t xml:space="preserve"> (Senate Doc. No. 15-16-31) </w:t>
      </w:r>
      <w:r>
        <w:rPr>
          <w:rFonts w:ascii="Arial" w:eastAsia="MS Mincho" w:hAnsi="Arial" w:cs="Arial"/>
          <w:sz w:val="24"/>
          <w:szCs w:val="24"/>
        </w:rPr>
        <w:t>and</w:t>
      </w:r>
      <w:r w:rsidR="000F3B55" w:rsidRPr="00B53DC1">
        <w:rPr>
          <w:rFonts w:ascii="Arial" w:eastAsia="MS Mincho" w:hAnsi="Arial" w:cs="Arial"/>
          <w:sz w:val="24"/>
          <w:szCs w:val="24"/>
        </w:rPr>
        <w:t xml:space="preserve"> added that the SEC </w:t>
      </w:r>
      <w:r>
        <w:rPr>
          <w:rFonts w:ascii="Arial" w:eastAsia="MS Mincho" w:hAnsi="Arial" w:cs="Arial"/>
          <w:sz w:val="24"/>
          <w:szCs w:val="24"/>
        </w:rPr>
        <w:t>would</w:t>
      </w:r>
      <w:r w:rsidR="000F3B55" w:rsidRPr="00B53DC1">
        <w:rPr>
          <w:rFonts w:ascii="Arial" w:eastAsia="MS Mincho" w:hAnsi="Arial" w:cs="Arial"/>
          <w:sz w:val="24"/>
          <w:szCs w:val="24"/>
        </w:rPr>
        <w:t xml:space="preserve"> charge the Student Conduct Committee with conducting a review of the Honor Pledge and forward the report to the appropriate administrative offices to address the suggested edits.</w:t>
      </w:r>
    </w:p>
    <w:p w14:paraId="5DADAE71" w14:textId="77777777" w:rsidR="000F3B55" w:rsidRPr="00B53DC1" w:rsidRDefault="000F53AA" w:rsidP="000F3B55">
      <w:pPr>
        <w:pStyle w:val="ListParagraph"/>
        <w:numPr>
          <w:ilvl w:val="0"/>
          <w:numId w:val="1"/>
        </w:numPr>
        <w:spacing w:after="0" w:line="240" w:lineRule="auto"/>
        <w:rPr>
          <w:rFonts w:ascii="Arial" w:eastAsia="MS Mincho" w:hAnsi="Arial" w:cs="Arial"/>
          <w:sz w:val="24"/>
          <w:szCs w:val="24"/>
        </w:rPr>
      </w:pPr>
      <w:hyperlink r:id="rId13" w:history="1">
        <w:r w:rsidR="000F3B55" w:rsidRPr="00F45F64">
          <w:rPr>
            <w:rStyle w:val="Hyperlink"/>
            <w:rFonts w:ascii="Arial" w:eastAsia="MS Mincho" w:hAnsi="Arial" w:cs="Arial"/>
            <w:sz w:val="24"/>
            <w:szCs w:val="24"/>
          </w:rPr>
          <w:t>PCC Proposal to Establish an Online Offering of the Master of Science in Business Analytics (Senate Doc. No. 16-17-22)</w:t>
        </w:r>
      </w:hyperlink>
    </w:p>
    <w:p w14:paraId="6B0A0BDA" w14:textId="77777777" w:rsidR="000F3B55" w:rsidRPr="00B53DC1" w:rsidRDefault="000F3B55" w:rsidP="000F3B55">
      <w:pPr>
        <w:pStyle w:val="ListParagraph"/>
        <w:numPr>
          <w:ilvl w:val="1"/>
          <w:numId w:val="1"/>
        </w:numPr>
        <w:spacing w:after="0" w:line="240" w:lineRule="auto"/>
        <w:rPr>
          <w:rFonts w:ascii="Arial" w:eastAsia="MS Mincho" w:hAnsi="Arial" w:cs="Arial"/>
          <w:sz w:val="24"/>
          <w:szCs w:val="24"/>
        </w:rPr>
      </w:pPr>
      <w:r w:rsidRPr="00B53DC1">
        <w:rPr>
          <w:rFonts w:ascii="Arial" w:eastAsia="MS Mincho" w:hAnsi="Arial" w:cs="Arial"/>
          <w:sz w:val="24"/>
          <w:szCs w:val="24"/>
        </w:rPr>
        <w:t>The Senate voted to approve the proposal.</w:t>
      </w:r>
    </w:p>
    <w:p w14:paraId="7B758C20" w14:textId="77777777" w:rsidR="000F3B55" w:rsidRPr="000D5DFE" w:rsidRDefault="000D5DFE" w:rsidP="000F3B55">
      <w:pPr>
        <w:pStyle w:val="ListParagraph"/>
        <w:numPr>
          <w:ilvl w:val="0"/>
          <w:numId w:val="1"/>
        </w:numPr>
        <w:spacing w:after="0" w:line="240" w:lineRule="auto"/>
        <w:rPr>
          <w:rStyle w:val="Hyperlink"/>
          <w:rFonts w:ascii="Arial" w:eastAsia="MS Mincho" w:hAnsi="Arial" w:cs="Arial"/>
          <w:sz w:val="24"/>
          <w:szCs w:val="24"/>
        </w:rPr>
      </w:pPr>
      <w:r>
        <w:rPr>
          <w:rFonts w:ascii="Arial" w:eastAsia="MS Mincho" w:hAnsi="Arial" w:cs="Arial"/>
          <w:sz w:val="24"/>
          <w:szCs w:val="24"/>
        </w:rPr>
        <w:fldChar w:fldCharType="begin"/>
      </w:r>
      <w:r>
        <w:rPr>
          <w:rFonts w:ascii="Arial" w:eastAsia="MS Mincho" w:hAnsi="Arial" w:cs="Arial"/>
          <w:sz w:val="24"/>
          <w:szCs w:val="24"/>
        </w:rPr>
        <w:instrText xml:space="preserve"> HYPERLINK "https://senate.umd.edu/sms/index.cfm?event=publicViewBillFile&amp;offId=16-17-06&amp;sId=5&amp;f=Restricted_Research_Senate_Amended_16-17-06.pdf" </w:instrText>
      </w:r>
      <w:r>
        <w:rPr>
          <w:rFonts w:ascii="Arial" w:eastAsia="MS Mincho" w:hAnsi="Arial" w:cs="Arial"/>
          <w:sz w:val="24"/>
          <w:szCs w:val="24"/>
        </w:rPr>
        <w:fldChar w:fldCharType="separate"/>
      </w:r>
      <w:r w:rsidR="000F3B55" w:rsidRPr="000D5DFE">
        <w:rPr>
          <w:rStyle w:val="Hyperlink"/>
          <w:rFonts w:ascii="Arial" w:eastAsia="MS Mincho" w:hAnsi="Arial" w:cs="Arial"/>
          <w:sz w:val="24"/>
          <w:szCs w:val="24"/>
        </w:rPr>
        <w:t>Restricted Research (Senate Doc. No. 16-17-06)</w:t>
      </w:r>
    </w:p>
    <w:p w14:paraId="678D910C" w14:textId="77777777" w:rsidR="000F3B55" w:rsidRDefault="000D5DFE" w:rsidP="000F3B55">
      <w:pPr>
        <w:pStyle w:val="ListParagraph"/>
        <w:numPr>
          <w:ilvl w:val="1"/>
          <w:numId w:val="1"/>
        </w:numPr>
        <w:spacing w:after="0" w:line="240" w:lineRule="auto"/>
        <w:rPr>
          <w:rFonts w:ascii="Arial" w:eastAsia="MS Mincho" w:hAnsi="Arial" w:cs="Arial"/>
          <w:sz w:val="24"/>
          <w:szCs w:val="24"/>
        </w:rPr>
      </w:pPr>
      <w:r>
        <w:rPr>
          <w:rFonts w:ascii="Arial" w:eastAsia="MS Mincho" w:hAnsi="Arial" w:cs="Arial"/>
          <w:sz w:val="24"/>
          <w:szCs w:val="24"/>
        </w:rPr>
        <w:fldChar w:fldCharType="end"/>
      </w:r>
      <w:r w:rsidR="000F3B55" w:rsidRPr="00B53DC1">
        <w:rPr>
          <w:rFonts w:ascii="Arial" w:eastAsia="MS Mincho" w:hAnsi="Arial" w:cs="Arial"/>
          <w:sz w:val="24"/>
          <w:szCs w:val="24"/>
        </w:rPr>
        <w:t xml:space="preserve">The Senate voted to approve the report with </w:t>
      </w:r>
      <w:r w:rsidR="003B6CB6">
        <w:rPr>
          <w:rFonts w:ascii="Arial" w:eastAsia="MS Mincho" w:hAnsi="Arial" w:cs="Arial"/>
          <w:sz w:val="24"/>
          <w:szCs w:val="24"/>
        </w:rPr>
        <w:t xml:space="preserve">an </w:t>
      </w:r>
      <w:r w:rsidR="000F3B55" w:rsidRPr="00B53DC1">
        <w:rPr>
          <w:rFonts w:ascii="Arial" w:eastAsia="MS Mincho" w:hAnsi="Arial" w:cs="Arial"/>
          <w:sz w:val="24"/>
          <w:szCs w:val="24"/>
        </w:rPr>
        <w:t>amendment</w:t>
      </w:r>
      <w:r w:rsidR="003B6CB6">
        <w:rPr>
          <w:rFonts w:ascii="Arial" w:eastAsia="MS Mincho" w:hAnsi="Arial" w:cs="Arial"/>
          <w:sz w:val="24"/>
          <w:szCs w:val="24"/>
        </w:rPr>
        <w:t xml:space="preserve"> as follows in </w:t>
      </w:r>
      <w:r w:rsidR="003B6CB6" w:rsidRPr="003B6CB6">
        <w:rPr>
          <w:rFonts w:ascii="Arial" w:eastAsia="MS Mincho" w:hAnsi="Arial" w:cs="Arial"/>
          <w:color w:val="FF66FF"/>
          <w:sz w:val="24"/>
          <w:szCs w:val="24"/>
        </w:rPr>
        <w:t>pink</w:t>
      </w:r>
      <w:r w:rsidR="000F3B55" w:rsidRPr="00B53DC1">
        <w:rPr>
          <w:rFonts w:ascii="Arial" w:eastAsia="MS Mincho" w:hAnsi="Arial" w:cs="Arial"/>
          <w:sz w:val="24"/>
          <w:szCs w:val="24"/>
        </w:rPr>
        <w:t xml:space="preserve">: </w:t>
      </w:r>
    </w:p>
    <w:p w14:paraId="3D026914" w14:textId="77777777" w:rsidR="003B6CB6" w:rsidRPr="003B6CB6" w:rsidRDefault="003B6CB6" w:rsidP="003B6CB6">
      <w:pPr>
        <w:pStyle w:val="ListParagraph"/>
        <w:spacing w:after="0" w:line="240" w:lineRule="auto"/>
        <w:ind w:left="1440"/>
        <w:rPr>
          <w:rFonts w:ascii="Arial" w:eastAsia="MS Mincho" w:hAnsi="Arial" w:cs="Arial"/>
          <w:sz w:val="24"/>
          <w:szCs w:val="24"/>
        </w:rPr>
      </w:pPr>
      <w:r w:rsidRPr="003B6CB6">
        <w:rPr>
          <w:rFonts w:ascii="Arial" w:eastAsia="MS Mincho" w:hAnsi="Arial" w:cs="Arial"/>
          <w:b/>
          <w:sz w:val="24"/>
          <w:szCs w:val="24"/>
        </w:rPr>
        <w:t>(1) Criteria for Restricted Research:</w:t>
      </w:r>
      <w:r w:rsidRPr="003B6CB6">
        <w:rPr>
          <w:rFonts w:ascii="Arial" w:eastAsia="MS Mincho" w:hAnsi="Arial" w:cs="Arial"/>
          <w:sz w:val="24"/>
          <w:szCs w:val="24"/>
        </w:rPr>
        <w:t xml:space="preserve"> Requests</w:t>
      </w:r>
      <w:r>
        <w:rPr>
          <w:rFonts w:ascii="Arial" w:eastAsia="MS Mincho" w:hAnsi="Arial" w:cs="Arial"/>
          <w:sz w:val="24"/>
          <w:szCs w:val="24"/>
        </w:rPr>
        <w:t xml:space="preserve"> to perform restricted research </w:t>
      </w:r>
      <w:r w:rsidRPr="003B6CB6">
        <w:rPr>
          <w:rFonts w:ascii="Arial" w:eastAsia="MS Mincho" w:hAnsi="Arial" w:cs="Arial"/>
          <w:sz w:val="24"/>
          <w:szCs w:val="24"/>
        </w:rPr>
        <w:t>require a rationale that describes benefit to the researchers and/or campus. In general,</w:t>
      </w:r>
      <w:r>
        <w:rPr>
          <w:rFonts w:ascii="Arial" w:eastAsia="MS Mincho" w:hAnsi="Arial" w:cs="Arial"/>
          <w:sz w:val="24"/>
          <w:szCs w:val="24"/>
        </w:rPr>
        <w:t xml:space="preserve"> </w:t>
      </w:r>
      <w:r w:rsidRPr="003B6CB6">
        <w:rPr>
          <w:rFonts w:ascii="Arial" w:eastAsia="MS Mincho" w:hAnsi="Arial" w:cs="Arial"/>
          <w:sz w:val="24"/>
          <w:szCs w:val="24"/>
        </w:rPr>
        <w:t xml:space="preserve">financial considerations alone are not an </w:t>
      </w:r>
      <w:r w:rsidRPr="003B6CB6">
        <w:rPr>
          <w:rFonts w:ascii="Arial" w:eastAsia="MS Mincho" w:hAnsi="Arial" w:cs="Arial"/>
          <w:sz w:val="24"/>
          <w:szCs w:val="24"/>
        </w:rPr>
        <w:lastRenderedPageBreak/>
        <w:t>adequate rationale for accepting a restricted</w:t>
      </w:r>
      <w:r>
        <w:rPr>
          <w:rFonts w:ascii="Arial" w:eastAsia="MS Mincho" w:hAnsi="Arial" w:cs="Arial"/>
          <w:sz w:val="24"/>
          <w:szCs w:val="24"/>
        </w:rPr>
        <w:t xml:space="preserve"> </w:t>
      </w:r>
      <w:r w:rsidRPr="003B6CB6">
        <w:rPr>
          <w:rFonts w:ascii="Arial" w:eastAsia="MS Mincho" w:hAnsi="Arial" w:cs="Arial"/>
          <w:sz w:val="24"/>
          <w:szCs w:val="24"/>
        </w:rPr>
        <w:t>research award. A rationale may address one or more of the below reasons as well as</w:t>
      </w:r>
      <w:r>
        <w:rPr>
          <w:rFonts w:ascii="Arial" w:eastAsia="MS Mincho" w:hAnsi="Arial" w:cs="Arial"/>
          <w:sz w:val="24"/>
          <w:szCs w:val="24"/>
        </w:rPr>
        <w:t xml:space="preserve"> </w:t>
      </w:r>
      <w:r w:rsidRPr="003B6CB6">
        <w:rPr>
          <w:rFonts w:ascii="Arial" w:eastAsia="MS Mincho" w:hAnsi="Arial" w:cs="Arial"/>
          <w:sz w:val="24"/>
          <w:szCs w:val="24"/>
        </w:rPr>
        <w:t>other reasons to warrant accepting a restricted research project:</w:t>
      </w:r>
    </w:p>
    <w:p w14:paraId="2085F770" w14:textId="55E868C0" w:rsidR="003B6CB6" w:rsidRPr="003B6CB6" w:rsidRDefault="003B6CB6" w:rsidP="003B6CB6">
      <w:pPr>
        <w:pStyle w:val="ListParagraph"/>
        <w:numPr>
          <w:ilvl w:val="0"/>
          <w:numId w:val="2"/>
        </w:numPr>
        <w:spacing w:after="0" w:line="240" w:lineRule="auto"/>
        <w:rPr>
          <w:rFonts w:ascii="Arial" w:eastAsia="MS Mincho" w:hAnsi="Arial" w:cs="Arial"/>
          <w:sz w:val="24"/>
          <w:szCs w:val="24"/>
        </w:rPr>
      </w:pPr>
      <w:r w:rsidRPr="003B6CB6">
        <w:rPr>
          <w:rFonts w:ascii="Arial" w:eastAsia="MS Mincho" w:hAnsi="Arial" w:cs="Arial"/>
          <w:color w:val="FF66FF"/>
          <w:sz w:val="24"/>
          <w:szCs w:val="24"/>
        </w:rPr>
        <w:t>Educational</w:t>
      </w:r>
      <w:r w:rsidRPr="003B6CB6">
        <w:rPr>
          <w:rFonts w:ascii="Arial" w:eastAsia="MS Mincho" w:hAnsi="Arial" w:cs="Arial"/>
          <w:sz w:val="24"/>
          <w:szCs w:val="24"/>
        </w:rPr>
        <w:t xml:space="preserve">, career, </w:t>
      </w:r>
      <w:r w:rsidRPr="00E23756">
        <w:rPr>
          <w:rFonts w:ascii="Arial" w:eastAsia="MS Mincho" w:hAnsi="Arial" w:cs="Arial"/>
          <w:color w:val="FF66FF"/>
          <w:sz w:val="24"/>
          <w:szCs w:val="24"/>
        </w:rPr>
        <w:t>and/or</w:t>
      </w:r>
      <w:r w:rsidR="000F53AA">
        <w:rPr>
          <w:rFonts w:ascii="Arial" w:eastAsia="MS Mincho" w:hAnsi="Arial" w:cs="Arial"/>
          <w:sz w:val="24"/>
          <w:szCs w:val="24"/>
        </w:rPr>
        <w:t xml:space="preserve"> professional </w:t>
      </w:r>
      <w:r w:rsidR="000F53AA" w:rsidRPr="000F53AA">
        <w:rPr>
          <w:rFonts w:ascii="Arial" w:eastAsia="MS Mincho" w:hAnsi="Arial" w:cs="Arial"/>
          <w:color w:val="FF66FF"/>
          <w:sz w:val="24"/>
          <w:szCs w:val="24"/>
        </w:rPr>
        <w:t>opportunities</w:t>
      </w:r>
      <w:r w:rsidRPr="003B6CB6">
        <w:rPr>
          <w:rFonts w:ascii="Arial" w:eastAsia="MS Mincho" w:hAnsi="Arial" w:cs="Arial"/>
          <w:sz w:val="24"/>
          <w:szCs w:val="24"/>
        </w:rPr>
        <w:t xml:space="preserve"> for students</w:t>
      </w:r>
      <w:bookmarkStart w:id="0" w:name="_GoBack"/>
      <w:bookmarkEnd w:id="0"/>
    </w:p>
    <w:p w14:paraId="4E724EFD" w14:textId="77777777" w:rsidR="003B6CB6" w:rsidRPr="003B6CB6" w:rsidRDefault="003B6CB6" w:rsidP="003B6CB6">
      <w:pPr>
        <w:pStyle w:val="ListParagraph"/>
        <w:numPr>
          <w:ilvl w:val="0"/>
          <w:numId w:val="2"/>
        </w:numPr>
        <w:spacing w:after="0" w:line="240" w:lineRule="auto"/>
        <w:rPr>
          <w:rFonts w:ascii="Arial" w:eastAsia="MS Mincho" w:hAnsi="Arial" w:cs="Arial"/>
          <w:sz w:val="24"/>
          <w:szCs w:val="24"/>
        </w:rPr>
      </w:pPr>
      <w:r w:rsidRPr="003B6CB6">
        <w:rPr>
          <w:rFonts w:ascii="Arial" w:eastAsia="MS Mincho" w:hAnsi="Arial" w:cs="Arial"/>
          <w:sz w:val="24"/>
          <w:szCs w:val="24"/>
        </w:rPr>
        <w:t>Career / professional growth for faculty</w:t>
      </w:r>
    </w:p>
    <w:p w14:paraId="124D2ECF" w14:textId="77777777" w:rsidR="003B6CB6" w:rsidRPr="003B6CB6" w:rsidRDefault="003B6CB6" w:rsidP="003B6CB6">
      <w:pPr>
        <w:pStyle w:val="ListParagraph"/>
        <w:numPr>
          <w:ilvl w:val="0"/>
          <w:numId w:val="2"/>
        </w:numPr>
        <w:spacing w:after="0" w:line="240" w:lineRule="auto"/>
        <w:rPr>
          <w:rFonts w:ascii="Arial" w:eastAsia="MS Mincho" w:hAnsi="Arial" w:cs="Arial"/>
          <w:sz w:val="24"/>
          <w:szCs w:val="24"/>
        </w:rPr>
      </w:pPr>
      <w:r w:rsidRPr="003B6CB6">
        <w:rPr>
          <w:rFonts w:ascii="Arial" w:eastAsia="MS Mincho" w:hAnsi="Arial" w:cs="Arial"/>
          <w:sz w:val="24"/>
          <w:szCs w:val="24"/>
        </w:rPr>
        <w:t>Benefit to Campus</w:t>
      </w:r>
    </w:p>
    <w:p w14:paraId="36096815" w14:textId="77777777" w:rsidR="003B6CB6" w:rsidRPr="003B6CB6" w:rsidRDefault="003B6CB6" w:rsidP="003B6CB6">
      <w:pPr>
        <w:pStyle w:val="ListParagraph"/>
        <w:numPr>
          <w:ilvl w:val="0"/>
          <w:numId w:val="2"/>
        </w:numPr>
        <w:spacing w:after="0" w:line="240" w:lineRule="auto"/>
        <w:rPr>
          <w:rFonts w:ascii="Arial" w:eastAsia="MS Mincho" w:hAnsi="Arial" w:cs="Arial"/>
          <w:sz w:val="24"/>
          <w:szCs w:val="24"/>
        </w:rPr>
      </w:pPr>
      <w:r w:rsidRPr="003B6CB6">
        <w:rPr>
          <w:rFonts w:ascii="Arial" w:eastAsia="MS Mincho" w:hAnsi="Arial" w:cs="Arial"/>
          <w:sz w:val="24"/>
          <w:szCs w:val="24"/>
        </w:rPr>
        <w:t>Benefit to the State of Maryland</w:t>
      </w:r>
    </w:p>
    <w:p w14:paraId="21EABFE7" w14:textId="77777777" w:rsidR="003B6CB6" w:rsidRPr="003B6CB6" w:rsidRDefault="003B6CB6" w:rsidP="003B6CB6">
      <w:pPr>
        <w:pStyle w:val="ListParagraph"/>
        <w:numPr>
          <w:ilvl w:val="0"/>
          <w:numId w:val="2"/>
        </w:numPr>
        <w:spacing w:after="0" w:line="240" w:lineRule="auto"/>
        <w:rPr>
          <w:rFonts w:ascii="Arial" w:eastAsia="MS Mincho" w:hAnsi="Arial" w:cs="Arial"/>
          <w:sz w:val="24"/>
          <w:szCs w:val="24"/>
        </w:rPr>
      </w:pPr>
      <w:r w:rsidRPr="003B6CB6">
        <w:rPr>
          <w:rFonts w:ascii="Arial" w:eastAsia="MS Mincho" w:hAnsi="Arial" w:cs="Arial"/>
          <w:sz w:val="24"/>
          <w:szCs w:val="24"/>
        </w:rPr>
        <w:t>Benefit to the Nation</w:t>
      </w:r>
    </w:p>
    <w:p w14:paraId="45D0C554" w14:textId="77777777" w:rsidR="003B6CB6" w:rsidRPr="003B6CB6" w:rsidRDefault="003B6CB6" w:rsidP="003B6CB6">
      <w:pPr>
        <w:pStyle w:val="ListParagraph"/>
        <w:numPr>
          <w:ilvl w:val="0"/>
          <w:numId w:val="2"/>
        </w:numPr>
        <w:spacing w:after="0" w:line="240" w:lineRule="auto"/>
        <w:rPr>
          <w:rFonts w:ascii="Arial" w:eastAsia="MS Mincho" w:hAnsi="Arial" w:cs="Arial"/>
          <w:sz w:val="24"/>
          <w:szCs w:val="24"/>
        </w:rPr>
      </w:pPr>
      <w:r w:rsidRPr="003B6CB6">
        <w:rPr>
          <w:rFonts w:ascii="Arial" w:eastAsia="MS Mincho" w:hAnsi="Arial" w:cs="Arial"/>
          <w:sz w:val="24"/>
          <w:szCs w:val="24"/>
        </w:rPr>
        <w:t>Opportunity to use a unique data set or unique research equipment or</w:t>
      </w:r>
    </w:p>
    <w:p w14:paraId="752EFB22" w14:textId="77777777" w:rsidR="003B6CB6" w:rsidRPr="003B6CB6" w:rsidRDefault="003B6CB6" w:rsidP="003B6CB6">
      <w:pPr>
        <w:pStyle w:val="ListParagraph"/>
        <w:numPr>
          <w:ilvl w:val="0"/>
          <w:numId w:val="2"/>
        </w:numPr>
        <w:spacing w:after="0" w:line="240" w:lineRule="auto"/>
        <w:rPr>
          <w:rFonts w:ascii="Arial" w:eastAsia="MS Mincho" w:hAnsi="Arial" w:cs="Arial"/>
          <w:sz w:val="24"/>
          <w:szCs w:val="24"/>
        </w:rPr>
      </w:pPr>
      <w:r w:rsidRPr="003B6CB6">
        <w:rPr>
          <w:rFonts w:ascii="Arial" w:eastAsia="MS Mincho" w:hAnsi="Arial" w:cs="Arial"/>
          <w:sz w:val="24"/>
          <w:szCs w:val="24"/>
        </w:rPr>
        <w:t>technologies that are not otherwise available</w:t>
      </w:r>
    </w:p>
    <w:p w14:paraId="26653C77" w14:textId="77777777" w:rsidR="003B6CB6" w:rsidRPr="003B6CB6" w:rsidRDefault="003B6CB6" w:rsidP="003B6CB6">
      <w:pPr>
        <w:pStyle w:val="ListParagraph"/>
        <w:numPr>
          <w:ilvl w:val="0"/>
          <w:numId w:val="2"/>
        </w:numPr>
        <w:spacing w:after="0" w:line="240" w:lineRule="auto"/>
        <w:rPr>
          <w:rFonts w:ascii="Arial" w:eastAsia="MS Mincho" w:hAnsi="Arial" w:cs="Arial"/>
          <w:sz w:val="24"/>
          <w:szCs w:val="24"/>
        </w:rPr>
      </w:pPr>
      <w:r w:rsidRPr="003B6CB6">
        <w:rPr>
          <w:rFonts w:ascii="Arial" w:eastAsia="MS Mincho" w:hAnsi="Arial" w:cs="Arial"/>
          <w:sz w:val="24"/>
          <w:szCs w:val="24"/>
        </w:rPr>
        <w:t>Participation in a broader range of the business development cycle</w:t>
      </w:r>
    </w:p>
    <w:p w14:paraId="14CD777A" w14:textId="77777777" w:rsidR="003B6CB6" w:rsidRPr="003B6CB6" w:rsidRDefault="003B6CB6" w:rsidP="003B6CB6">
      <w:pPr>
        <w:spacing w:after="0" w:line="240" w:lineRule="auto"/>
        <w:ind w:left="1440"/>
        <w:rPr>
          <w:rFonts w:ascii="Arial" w:eastAsia="MS Mincho" w:hAnsi="Arial" w:cs="Arial"/>
          <w:sz w:val="24"/>
          <w:szCs w:val="24"/>
        </w:rPr>
      </w:pPr>
      <w:r w:rsidRPr="003B6CB6">
        <w:rPr>
          <w:rFonts w:ascii="Arial" w:eastAsia="MS Mincho" w:hAnsi="Arial" w:cs="Arial"/>
          <w:sz w:val="24"/>
          <w:szCs w:val="24"/>
        </w:rPr>
        <w:t>The PI is responsible for articulating the rationale in writing as part of the approval</w:t>
      </w:r>
      <w:r>
        <w:rPr>
          <w:rFonts w:ascii="Arial" w:eastAsia="MS Mincho" w:hAnsi="Arial" w:cs="Arial"/>
          <w:sz w:val="24"/>
          <w:szCs w:val="24"/>
        </w:rPr>
        <w:t xml:space="preserve"> </w:t>
      </w:r>
      <w:r w:rsidRPr="003B6CB6">
        <w:rPr>
          <w:rFonts w:ascii="Arial" w:eastAsia="MS Mincho" w:hAnsi="Arial" w:cs="Arial"/>
          <w:sz w:val="24"/>
          <w:szCs w:val="24"/>
        </w:rPr>
        <w:t>process.</w:t>
      </w:r>
    </w:p>
    <w:p w14:paraId="296D396C" w14:textId="77777777" w:rsidR="000F3B55" w:rsidRPr="00B53DC1" w:rsidRDefault="000F53AA" w:rsidP="000F3B55">
      <w:pPr>
        <w:pStyle w:val="ListParagraph"/>
        <w:numPr>
          <w:ilvl w:val="0"/>
          <w:numId w:val="1"/>
        </w:numPr>
        <w:spacing w:after="0" w:line="240" w:lineRule="auto"/>
        <w:rPr>
          <w:rFonts w:ascii="Arial" w:eastAsia="MS Mincho" w:hAnsi="Arial" w:cs="Arial"/>
          <w:sz w:val="24"/>
          <w:szCs w:val="24"/>
        </w:rPr>
      </w:pPr>
      <w:hyperlink r:id="rId14" w:history="1">
        <w:r w:rsidR="000F3B55" w:rsidRPr="00F45F64">
          <w:rPr>
            <w:rStyle w:val="Hyperlink"/>
            <w:rFonts w:ascii="Arial" w:eastAsia="MS Mincho" w:hAnsi="Arial" w:cs="Arial"/>
            <w:sz w:val="24"/>
            <w:szCs w:val="24"/>
          </w:rPr>
          <w:t>Use of Visiting Faculty Titles for Professional Track Faculty Appointments (Senate Doc. No. 15-16-17)</w:t>
        </w:r>
      </w:hyperlink>
    </w:p>
    <w:p w14:paraId="5E409D41" w14:textId="77777777" w:rsidR="000F3B55" w:rsidRPr="00B53DC1" w:rsidRDefault="000F3B55" w:rsidP="000F3B55">
      <w:pPr>
        <w:pStyle w:val="ListParagraph"/>
        <w:numPr>
          <w:ilvl w:val="1"/>
          <w:numId w:val="1"/>
        </w:numPr>
        <w:spacing w:after="0" w:line="240" w:lineRule="auto"/>
        <w:rPr>
          <w:rFonts w:ascii="Arial" w:eastAsia="MS Mincho" w:hAnsi="Arial" w:cs="Arial"/>
          <w:sz w:val="24"/>
          <w:szCs w:val="24"/>
        </w:rPr>
      </w:pPr>
      <w:r w:rsidRPr="00B53DC1">
        <w:rPr>
          <w:rFonts w:ascii="Arial" w:eastAsia="MS Mincho" w:hAnsi="Arial" w:cs="Arial"/>
          <w:sz w:val="24"/>
          <w:szCs w:val="24"/>
        </w:rPr>
        <w:t>The Senate voted to approve the report.</w:t>
      </w:r>
    </w:p>
    <w:p w14:paraId="6FDDA937" w14:textId="77777777" w:rsidR="000F3B55" w:rsidRPr="00B53DC1" w:rsidRDefault="000F3B55" w:rsidP="000F3B55">
      <w:pPr>
        <w:pStyle w:val="ListParagraph"/>
        <w:numPr>
          <w:ilvl w:val="0"/>
          <w:numId w:val="1"/>
        </w:numPr>
        <w:spacing w:after="0" w:line="240" w:lineRule="auto"/>
        <w:rPr>
          <w:rFonts w:ascii="Arial" w:eastAsia="MS Mincho" w:hAnsi="Arial" w:cs="Arial"/>
          <w:sz w:val="24"/>
          <w:szCs w:val="24"/>
        </w:rPr>
      </w:pPr>
      <w:r w:rsidRPr="00B53DC1">
        <w:rPr>
          <w:rFonts w:ascii="Arial" w:eastAsia="MS Mincho" w:hAnsi="Arial" w:cs="Arial"/>
          <w:sz w:val="24"/>
          <w:szCs w:val="24"/>
        </w:rPr>
        <w:t xml:space="preserve">Special Order of the Day – Steven </w:t>
      </w:r>
      <w:proofErr w:type="spellStart"/>
      <w:r w:rsidRPr="00B53DC1">
        <w:rPr>
          <w:rFonts w:ascii="Arial" w:eastAsia="MS Mincho" w:hAnsi="Arial" w:cs="Arial"/>
          <w:sz w:val="24"/>
          <w:szCs w:val="24"/>
        </w:rPr>
        <w:t>Petkas</w:t>
      </w:r>
      <w:proofErr w:type="spellEnd"/>
      <w:r w:rsidRPr="00B53DC1">
        <w:rPr>
          <w:rFonts w:ascii="Arial" w:eastAsia="MS Mincho" w:hAnsi="Arial" w:cs="Arial"/>
          <w:sz w:val="24"/>
          <w:szCs w:val="24"/>
        </w:rPr>
        <w:t xml:space="preserve">, Chair, Joint President/Senate Sexual Assault Prevention Task Force </w:t>
      </w:r>
    </w:p>
    <w:p w14:paraId="25B1A4AF" w14:textId="77777777" w:rsidR="000F3B55" w:rsidRDefault="000F53AA" w:rsidP="000F3B55">
      <w:pPr>
        <w:pStyle w:val="ListParagraph"/>
        <w:spacing w:after="0" w:line="240" w:lineRule="auto"/>
        <w:rPr>
          <w:rFonts w:ascii="Arial" w:eastAsia="MS Mincho" w:hAnsi="Arial" w:cs="Arial"/>
          <w:i/>
          <w:sz w:val="24"/>
          <w:szCs w:val="24"/>
        </w:rPr>
      </w:pPr>
      <w:hyperlink r:id="rId15" w:history="1">
        <w:r w:rsidR="000F3B55" w:rsidRPr="00F45F64">
          <w:rPr>
            <w:rStyle w:val="Hyperlink"/>
            <w:rFonts w:ascii="Arial" w:eastAsia="MS Mincho" w:hAnsi="Arial" w:cs="Arial"/>
            <w:i/>
            <w:sz w:val="24"/>
            <w:szCs w:val="24"/>
          </w:rPr>
          <w:t>Update on Task Force Deliberations</w:t>
        </w:r>
      </w:hyperlink>
    </w:p>
    <w:p w14:paraId="2B07913C" w14:textId="77777777" w:rsidR="00F45F64" w:rsidRDefault="007B10A5" w:rsidP="00F45F64">
      <w:pPr>
        <w:pStyle w:val="ListParagraph"/>
        <w:numPr>
          <w:ilvl w:val="1"/>
          <w:numId w:val="1"/>
        </w:numPr>
        <w:spacing w:after="0" w:line="240" w:lineRule="auto"/>
        <w:rPr>
          <w:rFonts w:ascii="Arial" w:eastAsia="MS Mincho" w:hAnsi="Arial" w:cs="Arial"/>
          <w:sz w:val="24"/>
          <w:szCs w:val="24"/>
        </w:rPr>
      </w:pPr>
      <w:r>
        <w:rPr>
          <w:rFonts w:ascii="Arial" w:eastAsia="MS Mincho" w:hAnsi="Arial" w:cs="Arial"/>
          <w:sz w:val="24"/>
          <w:szCs w:val="24"/>
        </w:rPr>
        <w:t xml:space="preserve">The Task Force has met with several campus stakeholders and took part in two open forums. </w:t>
      </w:r>
    </w:p>
    <w:p w14:paraId="5C5B8575" w14:textId="77777777" w:rsidR="007B10A5" w:rsidRDefault="007B10A5" w:rsidP="00F45F64">
      <w:pPr>
        <w:pStyle w:val="ListParagraph"/>
        <w:numPr>
          <w:ilvl w:val="1"/>
          <w:numId w:val="1"/>
        </w:numPr>
        <w:spacing w:after="0" w:line="240" w:lineRule="auto"/>
        <w:rPr>
          <w:rFonts w:ascii="Arial" w:eastAsia="MS Mincho" w:hAnsi="Arial" w:cs="Arial"/>
          <w:sz w:val="24"/>
          <w:szCs w:val="24"/>
        </w:rPr>
      </w:pPr>
      <w:r>
        <w:rPr>
          <w:rFonts w:ascii="Arial" w:eastAsia="MS Mincho" w:hAnsi="Arial" w:cs="Arial"/>
          <w:sz w:val="24"/>
          <w:szCs w:val="24"/>
        </w:rPr>
        <w:t xml:space="preserve">UMD has a number of offices providing sexual assault prevention training, but the efforts are currently uncoordinated. </w:t>
      </w:r>
    </w:p>
    <w:p w14:paraId="3E1BD177" w14:textId="77777777" w:rsidR="007B10A5" w:rsidRDefault="007B10A5" w:rsidP="00F45F64">
      <w:pPr>
        <w:pStyle w:val="ListParagraph"/>
        <w:numPr>
          <w:ilvl w:val="1"/>
          <w:numId w:val="1"/>
        </w:numPr>
        <w:spacing w:after="0" w:line="240" w:lineRule="auto"/>
        <w:rPr>
          <w:rFonts w:ascii="Arial" w:eastAsia="MS Mincho" w:hAnsi="Arial" w:cs="Arial"/>
          <w:sz w:val="24"/>
          <w:szCs w:val="24"/>
        </w:rPr>
      </w:pPr>
      <w:r>
        <w:rPr>
          <w:rFonts w:ascii="Arial" w:eastAsia="MS Mincho" w:hAnsi="Arial" w:cs="Arial"/>
          <w:sz w:val="24"/>
          <w:szCs w:val="24"/>
        </w:rPr>
        <w:t xml:space="preserve">The Task Force has reviewed best practices from peer institutions. </w:t>
      </w:r>
    </w:p>
    <w:p w14:paraId="4C3F94A7" w14:textId="64C014B2" w:rsidR="007B10A5" w:rsidRPr="00F45F64" w:rsidRDefault="007B10A5" w:rsidP="00F45F64">
      <w:pPr>
        <w:pStyle w:val="ListParagraph"/>
        <w:numPr>
          <w:ilvl w:val="1"/>
          <w:numId w:val="1"/>
        </w:numPr>
        <w:spacing w:after="0" w:line="240" w:lineRule="auto"/>
        <w:rPr>
          <w:rFonts w:ascii="Arial" w:eastAsia="MS Mincho" w:hAnsi="Arial" w:cs="Arial"/>
          <w:sz w:val="24"/>
          <w:szCs w:val="24"/>
        </w:rPr>
      </w:pPr>
      <w:r>
        <w:rPr>
          <w:rFonts w:ascii="Arial" w:eastAsia="MS Mincho" w:hAnsi="Arial" w:cs="Arial"/>
          <w:sz w:val="24"/>
          <w:szCs w:val="24"/>
        </w:rPr>
        <w:t xml:space="preserve">Based on the peer institution research, the Task Force is developing ideas for UMD including maintaining the current online </w:t>
      </w:r>
      <w:r w:rsidR="000D5DFE">
        <w:rPr>
          <w:rFonts w:ascii="Arial" w:eastAsia="MS Mincho" w:hAnsi="Arial" w:cs="Arial"/>
          <w:sz w:val="24"/>
          <w:szCs w:val="24"/>
        </w:rPr>
        <w:t xml:space="preserve">compliance </w:t>
      </w:r>
      <w:r>
        <w:rPr>
          <w:rFonts w:ascii="Arial" w:eastAsia="MS Mincho" w:hAnsi="Arial" w:cs="Arial"/>
          <w:sz w:val="24"/>
          <w:szCs w:val="24"/>
        </w:rPr>
        <w:t xml:space="preserve">training requirements, </w:t>
      </w:r>
      <w:r w:rsidR="000D5DFE">
        <w:rPr>
          <w:rFonts w:ascii="Arial" w:eastAsia="MS Mincho" w:hAnsi="Arial" w:cs="Arial"/>
          <w:sz w:val="24"/>
          <w:szCs w:val="24"/>
        </w:rPr>
        <w:t>compounding</w:t>
      </w:r>
      <w:r>
        <w:rPr>
          <w:rFonts w:ascii="Arial" w:eastAsia="MS Mincho" w:hAnsi="Arial" w:cs="Arial"/>
          <w:sz w:val="24"/>
          <w:szCs w:val="24"/>
        </w:rPr>
        <w:t xml:space="preserve"> training</w:t>
      </w:r>
      <w:r w:rsidR="000D5DFE">
        <w:rPr>
          <w:rFonts w:ascii="Arial" w:eastAsia="MS Mincho" w:hAnsi="Arial" w:cs="Arial"/>
          <w:sz w:val="24"/>
          <w:szCs w:val="24"/>
        </w:rPr>
        <w:t xml:space="preserve"> for students throughout their time at the University that is supported by registration blocks</w:t>
      </w:r>
      <w:r>
        <w:rPr>
          <w:rFonts w:ascii="Arial" w:eastAsia="MS Mincho" w:hAnsi="Arial" w:cs="Arial"/>
          <w:sz w:val="24"/>
          <w:szCs w:val="24"/>
        </w:rPr>
        <w:t xml:space="preserve">, </w:t>
      </w:r>
      <w:r w:rsidR="000D5DFE">
        <w:rPr>
          <w:rFonts w:ascii="Arial" w:eastAsia="MS Mincho" w:hAnsi="Arial" w:cs="Arial"/>
          <w:sz w:val="24"/>
          <w:szCs w:val="24"/>
        </w:rPr>
        <w:t xml:space="preserve">student group requirements, </w:t>
      </w:r>
      <w:r>
        <w:rPr>
          <w:rFonts w:ascii="Arial" w:eastAsia="MS Mincho" w:hAnsi="Arial" w:cs="Arial"/>
          <w:sz w:val="24"/>
          <w:szCs w:val="24"/>
        </w:rPr>
        <w:t xml:space="preserve">evaluation </w:t>
      </w:r>
      <w:r w:rsidR="000D5DFE">
        <w:rPr>
          <w:rFonts w:ascii="Arial" w:eastAsia="MS Mincho" w:hAnsi="Arial" w:cs="Arial"/>
          <w:sz w:val="24"/>
          <w:szCs w:val="24"/>
        </w:rPr>
        <w:t xml:space="preserve">and assessment </w:t>
      </w:r>
      <w:r>
        <w:rPr>
          <w:rFonts w:ascii="Arial" w:eastAsia="MS Mincho" w:hAnsi="Arial" w:cs="Arial"/>
          <w:sz w:val="24"/>
          <w:szCs w:val="24"/>
        </w:rPr>
        <w:t xml:space="preserve">methods, </w:t>
      </w:r>
      <w:r w:rsidR="000D5DFE">
        <w:rPr>
          <w:rFonts w:ascii="Arial" w:eastAsia="MS Mincho" w:hAnsi="Arial" w:cs="Arial"/>
          <w:sz w:val="24"/>
          <w:szCs w:val="24"/>
        </w:rPr>
        <w:t xml:space="preserve">a collaborative planning team, </w:t>
      </w:r>
      <w:r>
        <w:rPr>
          <w:rFonts w:ascii="Arial" w:eastAsia="MS Mincho" w:hAnsi="Arial" w:cs="Arial"/>
          <w:sz w:val="24"/>
          <w:szCs w:val="24"/>
        </w:rPr>
        <w:t xml:space="preserve">and </w:t>
      </w:r>
      <w:r w:rsidR="000D5DFE">
        <w:rPr>
          <w:rFonts w:ascii="Arial" w:eastAsia="MS Mincho" w:hAnsi="Arial" w:cs="Arial"/>
          <w:sz w:val="24"/>
          <w:szCs w:val="24"/>
        </w:rPr>
        <w:t xml:space="preserve">a </w:t>
      </w:r>
      <w:r>
        <w:rPr>
          <w:rFonts w:ascii="Arial" w:eastAsia="MS Mincho" w:hAnsi="Arial" w:cs="Arial"/>
          <w:sz w:val="24"/>
          <w:szCs w:val="24"/>
        </w:rPr>
        <w:t>centraliz</w:t>
      </w:r>
      <w:r w:rsidR="000D5DFE">
        <w:rPr>
          <w:rFonts w:ascii="Arial" w:eastAsia="MS Mincho" w:hAnsi="Arial" w:cs="Arial"/>
          <w:sz w:val="24"/>
          <w:szCs w:val="24"/>
        </w:rPr>
        <w:t>ed website</w:t>
      </w:r>
      <w:r>
        <w:rPr>
          <w:rFonts w:ascii="Arial" w:eastAsia="MS Mincho" w:hAnsi="Arial" w:cs="Arial"/>
          <w:sz w:val="24"/>
          <w:szCs w:val="24"/>
        </w:rPr>
        <w:t xml:space="preserve"> </w:t>
      </w:r>
      <w:r w:rsidR="000D5DFE">
        <w:rPr>
          <w:rFonts w:ascii="Arial" w:eastAsia="MS Mincho" w:hAnsi="Arial" w:cs="Arial"/>
          <w:sz w:val="24"/>
          <w:szCs w:val="24"/>
        </w:rPr>
        <w:t xml:space="preserve">of all related </w:t>
      </w:r>
      <w:r>
        <w:rPr>
          <w:rFonts w:ascii="Arial" w:eastAsia="MS Mincho" w:hAnsi="Arial" w:cs="Arial"/>
          <w:sz w:val="24"/>
          <w:szCs w:val="24"/>
        </w:rPr>
        <w:t>efforts.</w:t>
      </w:r>
    </w:p>
    <w:p w14:paraId="3E369D04" w14:textId="77777777" w:rsidR="00F8692D" w:rsidRPr="00B53DC1" w:rsidRDefault="000F53AA" w:rsidP="000F3B55">
      <w:pPr>
        <w:pStyle w:val="ListParagraph"/>
        <w:numPr>
          <w:ilvl w:val="0"/>
          <w:numId w:val="1"/>
        </w:numPr>
        <w:rPr>
          <w:rFonts w:ascii="Arial" w:hAnsi="Arial" w:cs="Arial"/>
          <w:sz w:val="24"/>
          <w:szCs w:val="24"/>
        </w:rPr>
      </w:pPr>
      <w:hyperlink r:id="rId16" w:history="1">
        <w:r w:rsidR="000F3B55" w:rsidRPr="00F45F64">
          <w:rPr>
            <w:rStyle w:val="Hyperlink"/>
            <w:rFonts w:ascii="Arial" w:hAnsi="Arial" w:cs="Arial"/>
            <w:sz w:val="24"/>
            <w:szCs w:val="24"/>
          </w:rPr>
          <w:t>Resolution in Support of the Academics Against Immigration Executive Order Petition</w:t>
        </w:r>
      </w:hyperlink>
    </w:p>
    <w:p w14:paraId="50326DD5" w14:textId="77777777" w:rsidR="00B53DC1" w:rsidRPr="00B53DC1" w:rsidRDefault="00B53DC1" w:rsidP="00B53DC1">
      <w:pPr>
        <w:pStyle w:val="ListParagraph"/>
        <w:numPr>
          <w:ilvl w:val="1"/>
          <w:numId w:val="1"/>
        </w:numPr>
        <w:rPr>
          <w:rFonts w:ascii="Arial" w:hAnsi="Arial" w:cs="Arial"/>
          <w:sz w:val="24"/>
          <w:szCs w:val="24"/>
        </w:rPr>
      </w:pPr>
      <w:r w:rsidRPr="00B53DC1">
        <w:rPr>
          <w:rFonts w:ascii="Arial" w:hAnsi="Arial" w:cs="Arial"/>
          <w:sz w:val="24"/>
          <w:szCs w:val="24"/>
        </w:rPr>
        <w:t>The Senate approved a resolution to the Support the Academics Against Immigration Executive Order Petition as follows:</w:t>
      </w:r>
    </w:p>
    <w:p w14:paraId="39AC53E1" w14:textId="77777777" w:rsidR="00B53DC1" w:rsidRPr="00B53DC1" w:rsidRDefault="00B53DC1" w:rsidP="00B53DC1">
      <w:pPr>
        <w:pStyle w:val="ListParagraph"/>
        <w:ind w:left="1440"/>
        <w:rPr>
          <w:rFonts w:ascii="Arial" w:hAnsi="Arial" w:cs="Arial"/>
          <w:sz w:val="24"/>
          <w:szCs w:val="24"/>
        </w:rPr>
      </w:pPr>
    </w:p>
    <w:p w14:paraId="231AADDD" w14:textId="77777777" w:rsidR="00B53DC1" w:rsidRPr="00B53DC1" w:rsidRDefault="00B53DC1" w:rsidP="00B53DC1">
      <w:pPr>
        <w:pStyle w:val="ListParagraph"/>
        <w:ind w:left="1440"/>
        <w:rPr>
          <w:rFonts w:ascii="Arial" w:hAnsi="Arial" w:cs="Arial"/>
          <w:i/>
          <w:sz w:val="24"/>
          <w:szCs w:val="24"/>
        </w:rPr>
      </w:pPr>
      <w:r w:rsidRPr="00B53DC1">
        <w:rPr>
          <w:rFonts w:ascii="Arial" w:hAnsi="Arial" w:cs="Arial"/>
          <w:i/>
          <w:sz w:val="24"/>
          <w:szCs w:val="24"/>
        </w:rPr>
        <w:t xml:space="preserve">Be it resolved that the University of Maryland's University Senate, as the representative and elected body of the faculty, staff, and students, endorses the 'Academics Against Immigration Executive Order' petition as circulated on </w:t>
      </w:r>
      <w:hyperlink r:id="rId17" w:history="1">
        <w:r w:rsidRPr="00B53DC1">
          <w:rPr>
            <w:rStyle w:val="Hyperlink"/>
            <w:rFonts w:ascii="Arial" w:hAnsi="Arial" w:cs="Arial"/>
            <w:i/>
            <w:sz w:val="24"/>
            <w:szCs w:val="24"/>
          </w:rPr>
          <w:t>notoimmigrationban.com</w:t>
        </w:r>
      </w:hyperlink>
      <w:r w:rsidRPr="00B53DC1">
        <w:rPr>
          <w:rFonts w:ascii="Arial" w:hAnsi="Arial" w:cs="Arial"/>
          <w:i/>
          <w:sz w:val="24"/>
          <w:szCs w:val="24"/>
        </w:rPr>
        <w:t>, which reads as follows:</w:t>
      </w:r>
    </w:p>
    <w:p w14:paraId="518CC9EE" w14:textId="77777777" w:rsidR="00B53DC1" w:rsidRPr="00B53DC1" w:rsidRDefault="00B53DC1" w:rsidP="00B53DC1">
      <w:pPr>
        <w:pStyle w:val="ListParagraph"/>
        <w:ind w:left="1440"/>
        <w:rPr>
          <w:rFonts w:ascii="Arial" w:hAnsi="Arial" w:cs="Arial"/>
          <w:i/>
          <w:sz w:val="24"/>
          <w:szCs w:val="24"/>
        </w:rPr>
      </w:pPr>
    </w:p>
    <w:p w14:paraId="212B96B7" w14:textId="77777777" w:rsidR="00B53DC1" w:rsidRPr="00B53DC1" w:rsidRDefault="00B53DC1" w:rsidP="00B53DC1">
      <w:pPr>
        <w:pStyle w:val="ListParagraph"/>
        <w:ind w:left="1440"/>
        <w:rPr>
          <w:rFonts w:ascii="Arial" w:hAnsi="Arial" w:cs="Arial"/>
          <w:i/>
          <w:sz w:val="24"/>
          <w:szCs w:val="24"/>
        </w:rPr>
      </w:pPr>
      <w:r w:rsidRPr="00B53DC1">
        <w:rPr>
          <w:rFonts w:ascii="Arial" w:hAnsi="Arial" w:cs="Arial"/>
          <w:i/>
          <w:sz w:val="24"/>
          <w:szCs w:val="24"/>
        </w:rPr>
        <w:t xml:space="preserve">"President Donald Trump has signed an Executive Order (EO) proposing a 90-day suspension of visas and other immigration benefits to all nationals of Iran, Iraq, Syria, Sudan, Yemen, Libya and Somalia. The unrealistic conditions required for discontinuing the suspension make it </w:t>
      </w:r>
      <w:r w:rsidRPr="00B53DC1">
        <w:rPr>
          <w:rFonts w:ascii="Arial" w:hAnsi="Arial" w:cs="Arial"/>
          <w:i/>
          <w:sz w:val="24"/>
          <w:szCs w:val="24"/>
        </w:rPr>
        <w:lastRenderedPageBreak/>
        <w:t>very likely that this EO will turn into a permanent ban. We, the undersigned academics and researchers from a variety of fields of study, backgrounds, and personal convictions, would like to voice our concern and strongly oppose this measure on three grounds:</w:t>
      </w:r>
    </w:p>
    <w:p w14:paraId="2041A97F" w14:textId="77777777" w:rsidR="00B53DC1" w:rsidRPr="00B53DC1" w:rsidRDefault="00B53DC1" w:rsidP="00B53DC1">
      <w:pPr>
        <w:pStyle w:val="ListParagraph"/>
        <w:ind w:left="1440"/>
        <w:rPr>
          <w:rFonts w:ascii="Arial" w:hAnsi="Arial" w:cs="Arial"/>
          <w:i/>
          <w:sz w:val="24"/>
          <w:szCs w:val="24"/>
        </w:rPr>
      </w:pPr>
    </w:p>
    <w:p w14:paraId="12103DC3" w14:textId="77777777" w:rsidR="00B53DC1" w:rsidRPr="00B53DC1" w:rsidRDefault="00B53DC1" w:rsidP="00B53DC1">
      <w:pPr>
        <w:pStyle w:val="ListParagraph"/>
        <w:ind w:left="1440"/>
        <w:rPr>
          <w:rFonts w:ascii="Arial" w:hAnsi="Arial" w:cs="Arial"/>
          <w:i/>
          <w:sz w:val="24"/>
          <w:szCs w:val="24"/>
        </w:rPr>
      </w:pPr>
      <w:r w:rsidRPr="00B53DC1">
        <w:rPr>
          <w:rFonts w:ascii="Arial" w:hAnsi="Arial" w:cs="Arial"/>
          <w:i/>
          <w:sz w:val="24"/>
          <w:szCs w:val="24"/>
        </w:rPr>
        <w:t>1.  This Executive Order is discriminatory. The EO unfairly targets a large group of immigrants and non-immigrants on the basis of their countries of origin, all of which are nations with a majority Muslim population. This is a major step towards implementing the stringent racial and religious profiling promised on the campaign trail. The United States is a democratic nation, and ethnic and religious profiling are in stark contrast to the values and principles we hold.</w:t>
      </w:r>
    </w:p>
    <w:p w14:paraId="141E2667" w14:textId="77777777" w:rsidR="00B53DC1" w:rsidRPr="00B53DC1" w:rsidRDefault="00B53DC1" w:rsidP="00B53DC1">
      <w:pPr>
        <w:pStyle w:val="ListParagraph"/>
        <w:ind w:left="1440"/>
        <w:rPr>
          <w:rFonts w:ascii="Arial" w:hAnsi="Arial" w:cs="Arial"/>
          <w:i/>
          <w:sz w:val="24"/>
          <w:szCs w:val="24"/>
        </w:rPr>
      </w:pPr>
    </w:p>
    <w:p w14:paraId="63B3F89C" w14:textId="77777777" w:rsidR="00B53DC1" w:rsidRPr="00B53DC1" w:rsidRDefault="00B53DC1" w:rsidP="00B53DC1">
      <w:pPr>
        <w:pStyle w:val="ListParagraph"/>
        <w:ind w:left="1440"/>
        <w:rPr>
          <w:rFonts w:ascii="Arial" w:hAnsi="Arial" w:cs="Arial"/>
          <w:i/>
          <w:sz w:val="24"/>
          <w:szCs w:val="24"/>
        </w:rPr>
      </w:pPr>
      <w:r w:rsidRPr="00B53DC1">
        <w:rPr>
          <w:rFonts w:ascii="Arial" w:hAnsi="Arial" w:cs="Arial"/>
          <w:i/>
          <w:sz w:val="24"/>
          <w:szCs w:val="24"/>
        </w:rPr>
        <w:t>2.  This Executive Order is detrimental to the national interests of the United States. The EO significantly damages American leadership in higher education and research. US research institutes host a significant number of researchers from the nations subjected to the upcoming restrictions. From Iran alone, more than 3000 students have received PhDs from American universities in the past 3 years. The proposed EO limits collaborations with researchers from these nations by restricting entry of these researchers to the US and can potentially lead to departure of many talented individuals who are current and future researchers and entrepreneurs in the US. We strongly believe the immediate and long term consequences of this EO do not serve our national interests.</w:t>
      </w:r>
    </w:p>
    <w:p w14:paraId="0A55658C" w14:textId="77777777" w:rsidR="00B53DC1" w:rsidRPr="00B53DC1" w:rsidRDefault="00B53DC1" w:rsidP="00B53DC1">
      <w:pPr>
        <w:pStyle w:val="ListParagraph"/>
        <w:ind w:left="1440"/>
        <w:rPr>
          <w:rFonts w:ascii="Arial" w:hAnsi="Arial" w:cs="Arial"/>
          <w:i/>
          <w:sz w:val="24"/>
          <w:szCs w:val="24"/>
        </w:rPr>
      </w:pPr>
    </w:p>
    <w:p w14:paraId="09255C6B" w14:textId="77777777" w:rsidR="00B53DC1" w:rsidRPr="00B53DC1" w:rsidRDefault="00B53DC1" w:rsidP="00B53DC1">
      <w:pPr>
        <w:pStyle w:val="ListParagraph"/>
        <w:ind w:left="1440"/>
        <w:rPr>
          <w:rFonts w:ascii="Arial" w:hAnsi="Arial" w:cs="Arial"/>
          <w:i/>
          <w:sz w:val="24"/>
          <w:szCs w:val="24"/>
        </w:rPr>
      </w:pPr>
      <w:r w:rsidRPr="00B53DC1">
        <w:rPr>
          <w:rFonts w:ascii="Arial" w:hAnsi="Arial" w:cs="Arial"/>
          <w:i/>
          <w:sz w:val="24"/>
          <w:szCs w:val="24"/>
        </w:rPr>
        <w:t>3.  This Executive Order imposes undue burden on members of our community. The people whose status in the United States would be reconsidered under this EO are our students, friends, colleagues, and members of our communities. The implementation of this EO will necessarily tear families apart by restricting entry for family members who live outside of the US and limiting the ability to travel for those who reside and work in the US. These restrictions would be applied to nearly all individuals from these countries, regardless of their immigration status or any other circumstances. This measure is fatally disruptive to the lives of these immigrants, their families, and the communities of which they form an integral part. It is inhumane, ineffective, and un-American.</w:t>
      </w:r>
    </w:p>
    <w:p w14:paraId="79571CF4" w14:textId="77777777" w:rsidR="00B53DC1" w:rsidRPr="00B53DC1" w:rsidRDefault="00B53DC1" w:rsidP="00B53DC1">
      <w:pPr>
        <w:pStyle w:val="ListParagraph"/>
        <w:ind w:left="1440"/>
        <w:rPr>
          <w:rFonts w:ascii="Arial" w:hAnsi="Arial" w:cs="Arial"/>
          <w:i/>
          <w:sz w:val="24"/>
          <w:szCs w:val="24"/>
        </w:rPr>
      </w:pPr>
    </w:p>
    <w:p w14:paraId="1DFEC3AA" w14:textId="77777777" w:rsidR="00B53DC1" w:rsidRPr="00B53DC1" w:rsidRDefault="00B53DC1" w:rsidP="00B53DC1">
      <w:pPr>
        <w:pStyle w:val="ListParagraph"/>
        <w:ind w:left="1440"/>
        <w:rPr>
          <w:rFonts w:ascii="Arial" w:hAnsi="Arial" w:cs="Arial"/>
          <w:i/>
          <w:sz w:val="24"/>
          <w:szCs w:val="24"/>
        </w:rPr>
      </w:pPr>
      <w:r w:rsidRPr="00B53DC1">
        <w:rPr>
          <w:rFonts w:ascii="Arial" w:hAnsi="Arial" w:cs="Arial"/>
          <w:i/>
          <w:sz w:val="24"/>
          <w:szCs w:val="24"/>
        </w:rPr>
        <w:t>These bans, as proposed, have consequences that reach beyond the scope of national security. The unethical and discriminatory treatment of law-abiding, hard-working, and well-integrated immigrants fundamentally contravenes the founding principles of the United States.</w:t>
      </w:r>
    </w:p>
    <w:p w14:paraId="51A51085" w14:textId="77777777" w:rsidR="00B53DC1" w:rsidRPr="00B53DC1" w:rsidRDefault="00B53DC1" w:rsidP="00B53DC1">
      <w:pPr>
        <w:pStyle w:val="ListParagraph"/>
        <w:ind w:left="1440"/>
        <w:rPr>
          <w:rFonts w:ascii="Arial" w:hAnsi="Arial" w:cs="Arial"/>
          <w:i/>
          <w:sz w:val="24"/>
          <w:szCs w:val="24"/>
        </w:rPr>
      </w:pPr>
    </w:p>
    <w:p w14:paraId="4477AE42" w14:textId="77777777" w:rsidR="00B53DC1" w:rsidRPr="00B53DC1" w:rsidRDefault="00B53DC1" w:rsidP="00B53DC1">
      <w:pPr>
        <w:pStyle w:val="ListParagraph"/>
        <w:ind w:left="1440"/>
        <w:rPr>
          <w:rFonts w:ascii="Arial" w:hAnsi="Arial" w:cs="Arial"/>
          <w:i/>
          <w:sz w:val="24"/>
          <w:szCs w:val="24"/>
        </w:rPr>
      </w:pPr>
      <w:r w:rsidRPr="00B53DC1">
        <w:rPr>
          <w:rFonts w:ascii="Arial" w:hAnsi="Arial" w:cs="Arial"/>
          <w:i/>
          <w:sz w:val="24"/>
          <w:szCs w:val="24"/>
        </w:rPr>
        <w:lastRenderedPageBreak/>
        <w:t>We strongly denounce this ban and urge the President to reconsider going forward with this Executive Order."</w:t>
      </w:r>
    </w:p>
    <w:p w14:paraId="3E65020D" w14:textId="77777777" w:rsidR="00B53DC1" w:rsidRDefault="00B53DC1" w:rsidP="00B53DC1">
      <w:pPr>
        <w:pStyle w:val="ListParagraph"/>
        <w:numPr>
          <w:ilvl w:val="0"/>
          <w:numId w:val="1"/>
        </w:numPr>
        <w:rPr>
          <w:rFonts w:ascii="Arial" w:hAnsi="Arial" w:cs="Arial"/>
          <w:sz w:val="24"/>
          <w:szCs w:val="24"/>
        </w:rPr>
      </w:pPr>
      <w:r w:rsidRPr="00B53DC1">
        <w:rPr>
          <w:rFonts w:ascii="Arial" w:hAnsi="Arial" w:cs="Arial"/>
          <w:sz w:val="24"/>
          <w:szCs w:val="24"/>
        </w:rPr>
        <w:t>Relevant Links</w:t>
      </w:r>
    </w:p>
    <w:p w14:paraId="440C9207" w14:textId="77777777" w:rsidR="00B53DC1" w:rsidRDefault="008F53E0" w:rsidP="008F53E0">
      <w:pPr>
        <w:pStyle w:val="ListParagraph"/>
        <w:numPr>
          <w:ilvl w:val="1"/>
          <w:numId w:val="1"/>
        </w:numPr>
        <w:rPr>
          <w:rFonts w:ascii="Arial" w:hAnsi="Arial" w:cs="Arial"/>
          <w:sz w:val="24"/>
          <w:szCs w:val="24"/>
        </w:rPr>
      </w:pPr>
      <w:r>
        <w:rPr>
          <w:rFonts w:ascii="Arial" w:hAnsi="Arial" w:cs="Arial"/>
          <w:sz w:val="24"/>
          <w:szCs w:val="24"/>
        </w:rPr>
        <w:t xml:space="preserve">Boris </w:t>
      </w:r>
      <w:proofErr w:type="spellStart"/>
      <w:r>
        <w:rPr>
          <w:rFonts w:ascii="Arial" w:hAnsi="Arial" w:cs="Arial"/>
          <w:sz w:val="24"/>
          <w:szCs w:val="24"/>
        </w:rPr>
        <w:t>Lushniak</w:t>
      </w:r>
      <w:proofErr w:type="spellEnd"/>
      <w:r>
        <w:rPr>
          <w:rFonts w:ascii="Arial" w:hAnsi="Arial" w:cs="Arial"/>
          <w:sz w:val="24"/>
          <w:szCs w:val="24"/>
        </w:rPr>
        <w:t xml:space="preserve">, Dean, School of Public Health: </w:t>
      </w:r>
      <w:hyperlink r:id="rId18" w:history="1">
        <w:r w:rsidRPr="00407B4E">
          <w:rPr>
            <w:rStyle w:val="Hyperlink"/>
            <w:rFonts w:ascii="Arial" w:hAnsi="Arial" w:cs="Arial"/>
            <w:sz w:val="24"/>
            <w:szCs w:val="24"/>
          </w:rPr>
          <w:t>http://sph.umd.edu/people/boris-lushniak</w:t>
        </w:r>
      </w:hyperlink>
      <w:r>
        <w:rPr>
          <w:rFonts w:ascii="Arial" w:hAnsi="Arial" w:cs="Arial"/>
          <w:sz w:val="24"/>
          <w:szCs w:val="24"/>
        </w:rPr>
        <w:t xml:space="preserve">  </w:t>
      </w:r>
    </w:p>
    <w:p w14:paraId="314AE033" w14:textId="3A8E77D8" w:rsidR="008F53E0" w:rsidRDefault="008F53E0" w:rsidP="00FE646F">
      <w:pPr>
        <w:pStyle w:val="ListParagraph"/>
        <w:numPr>
          <w:ilvl w:val="1"/>
          <w:numId w:val="1"/>
        </w:numPr>
        <w:rPr>
          <w:rFonts w:ascii="Arial" w:hAnsi="Arial" w:cs="Arial"/>
          <w:sz w:val="24"/>
          <w:szCs w:val="24"/>
        </w:rPr>
      </w:pPr>
      <w:r>
        <w:rPr>
          <w:rFonts w:ascii="Arial" w:hAnsi="Arial" w:cs="Arial"/>
          <w:sz w:val="24"/>
          <w:szCs w:val="24"/>
        </w:rPr>
        <w:t>February Senate Newsletter:</w:t>
      </w:r>
      <w:r w:rsidR="00FE646F">
        <w:rPr>
          <w:rFonts w:ascii="Arial" w:hAnsi="Arial" w:cs="Arial"/>
          <w:sz w:val="24"/>
          <w:szCs w:val="24"/>
        </w:rPr>
        <w:t xml:space="preserve"> </w:t>
      </w:r>
      <w:hyperlink r:id="rId19" w:history="1">
        <w:r w:rsidR="00FE646F" w:rsidRPr="00E7376F">
          <w:rPr>
            <w:rStyle w:val="Hyperlink"/>
            <w:rFonts w:ascii="Arial" w:hAnsi="Arial" w:cs="Arial"/>
            <w:sz w:val="24"/>
            <w:szCs w:val="24"/>
          </w:rPr>
          <w:t>http://pub.lucidpress.com/SenateFeb17/</w:t>
        </w:r>
      </w:hyperlink>
      <w:r w:rsidR="00FE646F">
        <w:rPr>
          <w:rFonts w:ascii="Arial" w:hAnsi="Arial" w:cs="Arial"/>
          <w:sz w:val="24"/>
          <w:szCs w:val="24"/>
        </w:rPr>
        <w:t xml:space="preserve"> </w:t>
      </w:r>
    </w:p>
    <w:p w14:paraId="2087CD36" w14:textId="77777777" w:rsidR="008F53E0" w:rsidRDefault="008F53E0" w:rsidP="008F53E0">
      <w:pPr>
        <w:pStyle w:val="ListParagraph"/>
        <w:numPr>
          <w:ilvl w:val="1"/>
          <w:numId w:val="1"/>
        </w:numPr>
        <w:rPr>
          <w:rFonts w:ascii="Arial" w:hAnsi="Arial" w:cs="Arial"/>
          <w:sz w:val="24"/>
          <w:szCs w:val="24"/>
        </w:rPr>
      </w:pPr>
      <w:r>
        <w:rPr>
          <w:rFonts w:ascii="Arial" w:hAnsi="Arial" w:cs="Arial"/>
          <w:sz w:val="24"/>
          <w:szCs w:val="24"/>
        </w:rPr>
        <w:t xml:space="preserve">Senate Voting Information: </w:t>
      </w:r>
      <w:hyperlink r:id="rId20" w:history="1">
        <w:r w:rsidRPr="00407B4E">
          <w:rPr>
            <w:rStyle w:val="Hyperlink"/>
            <w:rFonts w:ascii="Arial" w:hAnsi="Arial" w:cs="Arial"/>
            <w:sz w:val="24"/>
            <w:szCs w:val="24"/>
          </w:rPr>
          <w:t>https://senate.umd.edu/elections/vote.cfm</w:t>
        </w:r>
      </w:hyperlink>
      <w:r>
        <w:rPr>
          <w:rFonts w:ascii="Arial" w:hAnsi="Arial" w:cs="Arial"/>
          <w:sz w:val="24"/>
          <w:szCs w:val="24"/>
        </w:rPr>
        <w:t xml:space="preserve"> </w:t>
      </w:r>
    </w:p>
    <w:p w14:paraId="14D84B70" w14:textId="77777777" w:rsidR="008F53E0" w:rsidRDefault="008F53E0" w:rsidP="008F53E0">
      <w:pPr>
        <w:pStyle w:val="ListParagraph"/>
        <w:numPr>
          <w:ilvl w:val="1"/>
          <w:numId w:val="1"/>
        </w:numPr>
        <w:rPr>
          <w:rFonts w:ascii="Arial" w:hAnsi="Arial" w:cs="Arial"/>
          <w:sz w:val="24"/>
          <w:szCs w:val="24"/>
        </w:rPr>
      </w:pPr>
      <w:r>
        <w:rPr>
          <w:rFonts w:ascii="Arial" w:hAnsi="Arial" w:cs="Arial"/>
          <w:sz w:val="24"/>
          <w:szCs w:val="24"/>
        </w:rPr>
        <w:t xml:space="preserve">Senate General Elections Information: </w:t>
      </w:r>
      <w:hyperlink r:id="rId21" w:history="1">
        <w:r w:rsidRPr="00407B4E">
          <w:rPr>
            <w:rStyle w:val="Hyperlink"/>
            <w:rFonts w:ascii="Arial" w:hAnsi="Arial" w:cs="Arial"/>
            <w:sz w:val="24"/>
            <w:szCs w:val="24"/>
          </w:rPr>
          <w:t>https://senate.umd.edu/elections/index.cfm</w:t>
        </w:r>
      </w:hyperlink>
      <w:r>
        <w:rPr>
          <w:rFonts w:ascii="Arial" w:hAnsi="Arial" w:cs="Arial"/>
          <w:sz w:val="24"/>
          <w:szCs w:val="24"/>
        </w:rPr>
        <w:t xml:space="preserve"> </w:t>
      </w:r>
    </w:p>
    <w:p w14:paraId="48D2D1B7" w14:textId="77777777" w:rsidR="008F53E0" w:rsidRDefault="00A2016E" w:rsidP="00A2016E">
      <w:pPr>
        <w:pStyle w:val="ListParagraph"/>
        <w:numPr>
          <w:ilvl w:val="1"/>
          <w:numId w:val="1"/>
        </w:numPr>
        <w:rPr>
          <w:rFonts w:ascii="Arial" w:hAnsi="Arial" w:cs="Arial"/>
          <w:sz w:val="24"/>
          <w:szCs w:val="24"/>
        </w:rPr>
      </w:pPr>
      <w:r>
        <w:rPr>
          <w:rFonts w:ascii="Arial" w:hAnsi="Arial" w:cs="Arial"/>
          <w:sz w:val="24"/>
          <w:szCs w:val="24"/>
        </w:rPr>
        <w:t xml:space="preserve">Call for Nominees for Senate-Elected Committees: </w:t>
      </w:r>
      <w:hyperlink r:id="rId22" w:history="1">
        <w:r w:rsidRPr="00407B4E">
          <w:rPr>
            <w:rStyle w:val="Hyperlink"/>
            <w:rFonts w:ascii="Arial" w:hAnsi="Arial" w:cs="Arial"/>
            <w:sz w:val="24"/>
            <w:szCs w:val="24"/>
          </w:rPr>
          <w:t>https://www.senate.umd.edu/news/archives/2017CallForNominees.cfm</w:t>
        </w:r>
      </w:hyperlink>
      <w:r>
        <w:rPr>
          <w:rFonts w:ascii="Arial" w:hAnsi="Arial" w:cs="Arial"/>
          <w:sz w:val="24"/>
          <w:szCs w:val="24"/>
        </w:rPr>
        <w:t xml:space="preserve"> </w:t>
      </w:r>
    </w:p>
    <w:p w14:paraId="5AC44500" w14:textId="77777777" w:rsidR="00A2016E" w:rsidRDefault="00A2016E" w:rsidP="00A2016E">
      <w:pPr>
        <w:pStyle w:val="ListParagraph"/>
        <w:numPr>
          <w:ilvl w:val="1"/>
          <w:numId w:val="1"/>
        </w:numPr>
        <w:rPr>
          <w:rFonts w:ascii="Arial" w:hAnsi="Arial" w:cs="Arial"/>
          <w:sz w:val="24"/>
          <w:szCs w:val="24"/>
        </w:rPr>
      </w:pPr>
      <w:r>
        <w:rPr>
          <w:rFonts w:ascii="Arial" w:hAnsi="Arial" w:cs="Arial"/>
          <w:sz w:val="24"/>
          <w:szCs w:val="24"/>
        </w:rPr>
        <w:t xml:space="preserve">Senate Meeting Schedule: </w:t>
      </w:r>
      <w:hyperlink r:id="rId23" w:history="1">
        <w:r w:rsidRPr="00407B4E">
          <w:rPr>
            <w:rStyle w:val="Hyperlink"/>
            <w:rFonts w:ascii="Arial" w:hAnsi="Arial" w:cs="Arial"/>
            <w:sz w:val="24"/>
            <w:szCs w:val="24"/>
          </w:rPr>
          <w:t>https://www.senate.umd.edu/meetings/schedule.cfm</w:t>
        </w:r>
      </w:hyperlink>
      <w:r>
        <w:rPr>
          <w:rFonts w:ascii="Arial" w:hAnsi="Arial" w:cs="Arial"/>
          <w:sz w:val="24"/>
          <w:szCs w:val="24"/>
        </w:rPr>
        <w:t xml:space="preserve"> </w:t>
      </w:r>
    </w:p>
    <w:p w14:paraId="369803F1" w14:textId="77777777" w:rsidR="003B5509" w:rsidRDefault="003B5509" w:rsidP="003B5509">
      <w:pPr>
        <w:pStyle w:val="ListParagraph"/>
        <w:numPr>
          <w:ilvl w:val="1"/>
          <w:numId w:val="1"/>
        </w:numPr>
        <w:rPr>
          <w:rFonts w:ascii="Arial" w:hAnsi="Arial" w:cs="Arial"/>
          <w:sz w:val="24"/>
          <w:szCs w:val="24"/>
        </w:rPr>
      </w:pPr>
      <w:r>
        <w:rPr>
          <w:rFonts w:ascii="Arial" w:hAnsi="Arial" w:cs="Arial"/>
          <w:sz w:val="24"/>
          <w:szCs w:val="24"/>
        </w:rPr>
        <w:t xml:space="preserve">Review of Faculty Leave Policies- Parental Leave and External Grant Funding FAQs (Senate Doc. No. 14-15-31): </w:t>
      </w:r>
      <w:hyperlink r:id="rId24" w:history="1">
        <w:r w:rsidRPr="00D63D99">
          <w:rPr>
            <w:rStyle w:val="Hyperlink"/>
            <w:rFonts w:ascii="Arial" w:hAnsi="Arial" w:cs="Arial"/>
            <w:sz w:val="24"/>
            <w:szCs w:val="24"/>
          </w:rPr>
          <w:t>https://senate.umd.edu/sms/index.cfm?event=publicViewBillFile&amp;offId=14-15-31&amp;sId=9&amp;f=Parental_Leave_FAQs_14-15-31.pdf</w:t>
        </w:r>
      </w:hyperlink>
      <w:r>
        <w:rPr>
          <w:rFonts w:ascii="Arial" w:hAnsi="Arial" w:cs="Arial"/>
          <w:sz w:val="24"/>
          <w:szCs w:val="24"/>
        </w:rPr>
        <w:t xml:space="preserve"> </w:t>
      </w:r>
    </w:p>
    <w:p w14:paraId="00DC0075" w14:textId="77777777" w:rsidR="003B5509" w:rsidRPr="00F45F64" w:rsidRDefault="003B5509" w:rsidP="003B5509">
      <w:pPr>
        <w:pStyle w:val="ListParagraph"/>
        <w:numPr>
          <w:ilvl w:val="1"/>
          <w:numId w:val="1"/>
        </w:numPr>
        <w:rPr>
          <w:rFonts w:ascii="Arial" w:hAnsi="Arial" w:cs="Arial"/>
          <w:sz w:val="24"/>
          <w:szCs w:val="24"/>
        </w:rPr>
      </w:pPr>
      <w:r w:rsidRPr="00B53DC1">
        <w:rPr>
          <w:rFonts w:ascii="Arial" w:eastAsia="MS Mincho" w:hAnsi="Arial" w:cs="Arial"/>
          <w:sz w:val="24"/>
          <w:szCs w:val="24"/>
        </w:rPr>
        <w:t>Clarification and Codification on Declining Honor Pledge (Senate Doc. No. 15-16-31)</w:t>
      </w:r>
      <w:r>
        <w:rPr>
          <w:rFonts w:ascii="Arial" w:eastAsia="MS Mincho" w:hAnsi="Arial" w:cs="Arial"/>
          <w:sz w:val="24"/>
          <w:szCs w:val="24"/>
        </w:rPr>
        <w:t xml:space="preserve">: </w:t>
      </w:r>
      <w:hyperlink r:id="rId25" w:history="1">
        <w:r w:rsidRPr="00D63D99">
          <w:rPr>
            <w:rStyle w:val="Hyperlink"/>
            <w:rFonts w:ascii="Arial" w:eastAsia="MS Mincho" w:hAnsi="Arial" w:cs="Arial"/>
            <w:sz w:val="24"/>
            <w:szCs w:val="24"/>
          </w:rPr>
          <w:t>https://senate.umd.edu/sms/index.cfm?event=publicViewBillFile&amp;offId=15-16-31&amp;sId=4&amp;f=EdAffairs_Honor_Pledge_15-16-31.pdf</w:t>
        </w:r>
      </w:hyperlink>
      <w:r>
        <w:rPr>
          <w:rFonts w:ascii="Arial" w:eastAsia="MS Mincho" w:hAnsi="Arial" w:cs="Arial"/>
          <w:sz w:val="24"/>
          <w:szCs w:val="24"/>
        </w:rPr>
        <w:t xml:space="preserve"> </w:t>
      </w:r>
    </w:p>
    <w:p w14:paraId="130A3C0F" w14:textId="77777777" w:rsidR="00F45F64" w:rsidRPr="00F45F64" w:rsidRDefault="00F45F64" w:rsidP="00F45F64">
      <w:pPr>
        <w:pStyle w:val="ListParagraph"/>
        <w:numPr>
          <w:ilvl w:val="1"/>
          <w:numId w:val="1"/>
        </w:numPr>
        <w:rPr>
          <w:rFonts w:ascii="Arial" w:hAnsi="Arial" w:cs="Arial"/>
          <w:sz w:val="24"/>
          <w:szCs w:val="24"/>
        </w:rPr>
      </w:pPr>
      <w:r>
        <w:rPr>
          <w:rFonts w:ascii="Arial" w:eastAsia="MS Mincho" w:hAnsi="Arial" w:cs="Arial"/>
          <w:sz w:val="24"/>
          <w:szCs w:val="24"/>
        </w:rPr>
        <w:t xml:space="preserve">PCC Proposal to Establish an Online Offering of the Master of Science in Business Analytics: </w:t>
      </w:r>
      <w:hyperlink r:id="rId26" w:history="1">
        <w:r w:rsidRPr="00D63D99">
          <w:rPr>
            <w:rStyle w:val="Hyperlink"/>
            <w:rFonts w:ascii="Arial" w:eastAsia="MS Mincho" w:hAnsi="Arial" w:cs="Arial"/>
            <w:sz w:val="24"/>
            <w:szCs w:val="24"/>
          </w:rPr>
          <w:t>https://senate.umd.edu/sms/index.cfm?event=publicViewBill&amp;billId=605&amp;context=c</w:t>
        </w:r>
      </w:hyperlink>
      <w:r>
        <w:rPr>
          <w:rFonts w:ascii="Arial" w:eastAsia="MS Mincho" w:hAnsi="Arial" w:cs="Arial"/>
          <w:sz w:val="24"/>
          <w:szCs w:val="24"/>
        </w:rPr>
        <w:t xml:space="preserve"> </w:t>
      </w:r>
    </w:p>
    <w:p w14:paraId="0AAEBDBB" w14:textId="77777777" w:rsidR="000D5DFE" w:rsidRDefault="000D5DFE" w:rsidP="00F45F64">
      <w:pPr>
        <w:pStyle w:val="ListParagraph"/>
        <w:numPr>
          <w:ilvl w:val="1"/>
          <w:numId w:val="1"/>
        </w:numPr>
        <w:rPr>
          <w:rFonts w:ascii="Arial" w:hAnsi="Arial" w:cs="Arial"/>
          <w:sz w:val="24"/>
          <w:szCs w:val="24"/>
        </w:rPr>
      </w:pPr>
      <w:r>
        <w:rPr>
          <w:rFonts w:ascii="Arial" w:hAnsi="Arial" w:cs="Arial"/>
          <w:sz w:val="24"/>
          <w:szCs w:val="24"/>
        </w:rPr>
        <w:t>Restricted Research</w:t>
      </w:r>
    </w:p>
    <w:p w14:paraId="6CB16956" w14:textId="7C200403" w:rsidR="000D5DFE" w:rsidRDefault="000F53AA" w:rsidP="00F87CFB">
      <w:pPr>
        <w:pStyle w:val="ListParagraph"/>
        <w:ind w:left="1440"/>
        <w:rPr>
          <w:rFonts w:ascii="Arial" w:hAnsi="Arial" w:cs="Arial"/>
          <w:sz w:val="24"/>
          <w:szCs w:val="24"/>
        </w:rPr>
      </w:pPr>
      <w:hyperlink r:id="rId27" w:history="1">
        <w:r w:rsidR="00C64444" w:rsidRPr="00376F6A">
          <w:rPr>
            <w:rStyle w:val="Hyperlink"/>
            <w:rFonts w:ascii="Arial" w:hAnsi="Arial" w:cs="Arial"/>
            <w:sz w:val="24"/>
            <w:szCs w:val="24"/>
          </w:rPr>
          <w:t>https://senate.umd.edu/sms/index.cfm?event=publicViewBillFile&amp;offId=16-17-06&amp;sId=5&amp;f=Restricted_Research_Senate_Amended_16-17-06.pdf</w:t>
        </w:r>
      </w:hyperlink>
      <w:r w:rsidR="00C64444">
        <w:rPr>
          <w:rFonts w:ascii="Arial" w:hAnsi="Arial" w:cs="Arial"/>
          <w:sz w:val="24"/>
          <w:szCs w:val="24"/>
        </w:rPr>
        <w:t xml:space="preserve"> </w:t>
      </w:r>
    </w:p>
    <w:p w14:paraId="6D230BDA" w14:textId="77777777" w:rsidR="00F45F64" w:rsidRDefault="00F45F64" w:rsidP="00F45F64">
      <w:pPr>
        <w:pStyle w:val="ListParagraph"/>
        <w:numPr>
          <w:ilvl w:val="1"/>
          <w:numId w:val="1"/>
        </w:numPr>
        <w:rPr>
          <w:rFonts w:ascii="Arial" w:hAnsi="Arial" w:cs="Arial"/>
          <w:sz w:val="24"/>
          <w:szCs w:val="24"/>
        </w:rPr>
      </w:pPr>
      <w:r>
        <w:rPr>
          <w:rFonts w:ascii="Arial" w:hAnsi="Arial" w:cs="Arial"/>
          <w:sz w:val="24"/>
          <w:szCs w:val="24"/>
        </w:rPr>
        <w:t xml:space="preserve">Use of Visiting Faculty Titles for Professional Track Faculty Appointments: </w:t>
      </w:r>
      <w:hyperlink r:id="rId28" w:history="1">
        <w:r w:rsidRPr="00D63D99">
          <w:rPr>
            <w:rStyle w:val="Hyperlink"/>
            <w:rFonts w:ascii="Arial" w:hAnsi="Arial" w:cs="Arial"/>
            <w:sz w:val="24"/>
            <w:szCs w:val="24"/>
          </w:rPr>
          <w:t>https://senate.umd.edu/sms/index.cfm?event=publicViewBill&amp;billId=542&amp;context=c</w:t>
        </w:r>
      </w:hyperlink>
      <w:r>
        <w:rPr>
          <w:rFonts w:ascii="Arial" w:hAnsi="Arial" w:cs="Arial"/>
          <w:sz w:val="24"/>
          <w:szCs w:val="24"/>
        </w:rPr>
        <w:t xml:space="preserve"> </w:t>
      </w:r>
    </w:p>
    <w:p w14:paraId="748A9950" w14:textId="77777777" w:rsidR="00F45F64" w:rsidRDefault="00F45F64" w:rsidP="00F45F64">
      <w:pPr>
        <w:pStyle w:val="ListParagraph"/>
        <w:numPr>
          <w:ilvl w:val="1"/>
          <w:numId w:val="1"/>
        </w:numPr>
        <w:rPr>
          <w:rFonts w:ascii="Arial" w:hAnsi="Arial" w:cs="Arial"/>
          <w:sz w:val="24"/>
          <w:szCs w:val="24"/>
        </w:rPr>
      </w:pPr>
      <w:r>
        <w:rPr>
          <w:rFonts w:ascii="Arial" w:hAnsi="Arial" w:cs="Arial"/>
          <w:sz w:val="24"/>
          <w:szCs w:val="24"/>
        </w:rPr>
        <w:t xml:space="preserve">Sexual Assault Prevention Task Force Update Presentation: </w:t>
      </w:r>
      <w:hyperlink r:id="rId29" w:history="1">
        <w:r w:rsidRPr="00D63D99">
          <w:rPr>
            <w:rStyle w:val="Hyperlink"/>
            <w:rFonts w:ascii="Arial" w:hAnsi="Arial" w:cs="Arial"/>
            <w:sz w:val="24"/>
            <w:szCs w:val="24"/>
          </w:rPr>
          <w:t>https://senate.umd.edu/meetings/materials/2016to2017/020917/SAPTF_Presentation.pdf</w:t>
        </w:r>
      </w:hyperlink>
      <w:r>
        <w:rPr>
          <w:rFonts w:ascii="Arial" w:hAnsi="Arial" w:cs="Arial"/>
          <w:sz w:val="24"/>
          <w:szCs w:val="24"/>
        </w:rPr>
        <w:t xml:space="preserve"> </w:t>
      </w:r>
    </w:p>
    <w:p w14:paraId="04287A4B" w14:textId="77777777" w:rsidR="00F45F64" w:rsidRDefault="00F45F64" w:rsidP="00F45F64">
      <w:pPr>
        <w:pStyle w:val="ListParagraph"/>
        <w:numPr>
          <w:ilvl w:val="1"/>
          <w:numId w:val="1"/>
        </w:numPr>
        <w:rPr>
          <w:rFonts w:ascii="Arial" w:hAnsi="Arial" w:cs="Arial"/>
          <w:sz w:val="24"/>
          <w:szCs w:val="24"/>
        </w:rPr>
      </w:pPr>
      <w:r>
        <w:rPr>
          <w:rFonts w:ascii="Arial" w:hAnsi="Arial" w:cs="Arial"/>
          <w:sz w:val="24"/>
          <w:szCs w:val="24"/>
        </w:rPr>
        <w:t xml:space="preserve">Resolution in Support of the Academics Against Immigration Executive Order Petition: </w:t>
      </w:r>
      <w:hyperlink r:id="rId30" w:history="1">
        <w:r w:rsidRPr="00D63D99">
          <w:rPr>
            <w:rStyle w:val="Hyperlink"/>
            <w:rFonts w:ascii="Arial" w:hAnsi="Arial" w:cs="Arial"/>
            <w:sz w:val="24"/>
            <w:szCs w:val="24"/>
          </w:rPr>
          <w:t>https://www.senate.umd.edu/news/archives/AcademicsAgainstImmigrationEO.cfm</w:t>
        </w:r>
      </w:hyperlink>
      <w:r>
        <w:rPr>
          <w:rFonts w:ascii="Arial" w:hAnsi="Arial" w:cs="Arial"/>
          <w:sz w:val="24"/>
          <w:szCs w:val="24"/>
        </w:rPr>
        <w:t xml:space="preserve"> </w:t>
      </w:r>
    </w:p>
    <w:p w14:paraId="1FE835D6" w14:textId="77777777" w:rsidR="00F45F64" w:rsidRDefault="00F45F64" w:rsidP="00F45F64">
      <w:pPr>
        <w:pStyle w:val="ListParagraph"/>
        <w:numPr>
          <w:ilvl w:val="1"/>
          <w:numId w:val="1"/>
        </w:numPr>
        <w:rPr>
          <w:rFonts w:ascii="Arial" w:hAnsi="Arial" w:cs="Arial"/>
          <w:sz w:val="24"/>
          <w:szCs w:val="24"/>
        </w:rPr>
      </w:pPr>
      <w:r>
        <w:rPr>
          <w:rFonts w:ascii="Arial" w:hAnsi="Arial" w:cs="Arial"/>
          <w:sz w:val="24"/>
          <w:szCs w:val="24"/>
        </w:rPr>
        <w:t xml:space="preserve">Academics Against Immigration Executive Order Petition: </w:t>
      </w:r>
      <w:hyperlink r:id="rId31" w:history="1">
        <w:r w:rsidRPr="00F45F64">
          <w:rPr>
            <w:rStyle w:val="Hyperlink"/>
            <w:rFonts w:ascii="Arial" w:hAnsi="Arial" w:cs="Arial"/>
            <w:sz w:val="24"/>
            <w:szCs w:val="24"/>
          </w:rPr>
          <w:t>notoimmigrationban.com</w:t>
        </w:r>
      </w:hyperlink>
    </w:p>
    <w:p w14:paraId="2A661B20" w14:textId="77777777" w:rsidR="00A2016E" w:rsidRDefault="00A2016E" w:rsidP="00A2016E">
      <w:pPr>
        <w:rPr>
          <w:rFonts w:ascii="Arial" w:hAnsi="Arial" w:cs="Arial"/>
          <w:sz w:val="24"/>
          <w:szCs w:val="24"/>
        </w:rPr>
      </w:pPr>
    </w:p>
    <w:p w14:paraId="2A2B5FEF" w14:textId="77777777" w:rsidR="00A2016E" w:rsidRPr="00A2016E" w:rsidRDefault="00A2016E" w:rsidP="00A2016E">
      <w:pPr>
        <w:rPr>
          <w:rFonts w:ascii="Arial" w:hAnsi="Arial" w:cs="Arial"/>
          <w:sz w:val="24"/>
          <w:szCs w:val="24"/>
        </w:rPr>
      </w:pPr>
    </w:p>
    <w:sectPr w:rsidR="00A2016E" w:rsidRPr="00A201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51580A"/>
    <w:multiLevelType w:val="hybridMultilevel"/>
    <w:tmpl w:val="A6B890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785C387C"/>
    <w:multiLevelType w:val="hybridMultilevel"/>
    <w:tmpl w:val="66B25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B55"/>
    <w:rsid w:val="00023A3C"/>
    <w:rsid w:val="00044C26"/>
    <w:rsid w:val="00050D6B"/>
    <w:rsid w:val="00065524"/>
    <w:rsid w:val="00085CD5"/>
    <w:rsid w:val="000D5CD3"/>
    <w:rsid w:val="000D5DFE"/>
    <w:rsid w:val="000F3B55"/>
    <w:rsid w:val="000F53AA"/>
    <w:rsid w:val="00114541"/>
    <w:rsid w:val="0014257C"/>
    <w:rsid w:val="0015410F"/>
    <w:rsid w:val="00185622"/>
    <w:rsid w:val="001A6ED8"/>
    <w:rsid w:val="001B3C58"/>
    <w:rsid w:val="001D5D36"/>
    <w:rsid w:val="001E73D6"/>
    <w:rsid w:val="001F2222"/>
    <w:rsid w:val="0025650C"/>
    <w:rsid w:val="002636D0"/>
    <w:rsid w:val="002A2A4C"/>
    <w:rsid w:val="002F504A"/>
    <w:rsid w:val="00307522"/>
    <w:rsid w:val="003458D7"/>
    <w:rsid w:val="0035274B"/>
    <w:rsid w:val="00362873"/>
    <w:rsid w:val="003841CB"/>
    <w:rsid w:val="00384EE9"/>
    <w:rsid w:val="003B5509"/>
    <w:rsid w:val="003B6B4F"/>
    <w:rsid w:val="003B6CB6"/>
    <w:rsid w:val="003D0EA9"/>
    <w:rsid w:val="003E0BEE"/>
    <w:rsid w:val="003E4626"/>
    <w:rsid w:val="00406431"/>
    <w:rsid w:val="00435986"/>
    <w:rsid w:val="0045462F"/>
    <w:rsid w:val="00456694"/>
    <w:rsid w:val="00474C14"/>
    <w:rsid w:val="0049016D"/>
    <w:rsid w:val="0049327E"/>
    <w:rsid w:val="004E3516"/>
    <w:rsid w:val="00510223"/>
    <w:rsid w:val="00533AA3"/>
    <w:rsid w:val="005675A0"/>
    <w:rsid w:val="005A1B09"/>
    <w:rsid w:val="005C5072"/>
    <w:rsid w:val="005D092B"/>
    <w:rsid w:val="0060105E"/>
    <w:rsid w:val="00601F57"/>
    <w:rsid w:val="00607350"/>
    <w:rsid w:val="00615071"/>
    <w:rsid w:val="006179C3"/>
    <w:rsid w:val="00677F3F"/>
    <w:rsid w:val="006B22F1"/>
    <w:rsid w:val="006D7B89"/>
    <w:rsid w:val="007027B8"/>
    <w:rsid w:val="007062CF"/>
    <w:rsid w:val="007124DE"/>
    <w:rsid w:val="007203A4"/>
    <w:rsid w:val="00745E66"/>
    <w:rsid w:val="00767451"/>
    <w:rsid w:val="00792A2A"/>
    <w:rsid w:val="007942AD"/>
    <w:rsid w:val="007B10A5"/>
    <w:rsid w:val="007B491B"/>
    <w:rsid w:val="007B6041"/>
    <w:rsid w:val="007D0BFC"/>
    <w:rsid w:val="007E2494"/>
    <w:rsid w:val="00816264"/>
    <w:rsid w:val="008203A7"/>
    <w:rsid w:val="008361BC"/>
    <w:rsid w:val="00836211"/>
    <w:rsid w:val="008530A6"/>
    <w:rsid w:val="008A2AB6"/>
    <w:rsid w:val="008F1E26"/>
    <w:rsid w:val="008F53E0"/>
    <w:rsid w:val="009229E6"/>
    <w:rsid w:val="00925491"/>
    <w:rsid w:val="009501BC"/>
    <w:rsid w:val="009658C7"/>
    <w:rsid w:val="009924F4"/>
    <w:rsid w:val="009B28C1"/>
    <w:rsid w:val="009E1B6A"/>
    <w:rsid w:val="009F5CF3"/>
    <w:rsid w:val="009F7375"/>
    <w:rsid w:val="00A05B06"/>
    <w:rsid w:val="00A2016E"/>
    <w:rsid w:val="00A5110F"/>
    <w:rsid w:val="00A80BCC"/>
    <w:rsid w:val="00A978DF"/>
    <w:rsid w:val="00AB7032"/>
    <w:rsid w:val="00AC3BEA"/>
    <w:rsid w:val="00B42F44"/>
    <w:rsid w:val="00B452F2"/>
    <w:rsid w:val="00B53DC1"/>
    <w:rsid w:val="00B72FF3"/>
    <w:rsid w:val="00B85CEC"/>
    <w:rsid w:val="00BA61BB"/>
    <w:rsid w:val="00BB6D4E"/>
    <w:rsid w:val="00BC04DF"/>
    <w:rsid w:val="00BD1636"/>
    <w:rsid w:val="00BF4462"/>
    <w:rsid w:val="00C344FF"/>
    <w:rsid w:val="00C34649"/>
    <w:rsid w:val="00C64444"/>
    <w:rsid w:val="00C74CD6"/>
    <w:rsid w:val="00CA3734"/>
    <w:rsid w:val="00CA4E61"/>
    <w:rsid w:val="00CD317D"/>
    <w:rsid w:val="00D26022"/>
    <w:rsid w:val="00D40FC6"/>
    <w:rsid w:val="00D57A05"/>
    <w:rsid w:val="00D75B7F"/>
    <w:rsid w:val="00D7659E"/>
    <w:rsid w:val="00D87DE8"/>
    <w:rsid w:val="00DE22FA"/>
    <w:rsid w:val="00DE47D1"/>
    <w:rsid w:val="00DE6DE5"/>
    <w:rsid w:val="00E11B1F"/>
    <w:rsid w:val="00E11E9C"/>
    <w:rsid w:val="00E23756"/>
    <w:rsid w:val="00E35C17"/>
    <w:rsid w:val="00E424BD"/>
    <w:rsid w:val="00E51404"/>
    <w:rsid w:val="00E73262"/>
    <w:rsid w:val="00E744C2"/>
    <w:rsid w:val="00E82FE8"/>
    <w:rsid w:val="00EC426C"/>
    <w:rsid w:val="00EE0E91"/>
    <w:rsid w:val="00F1274D"/>
    <w:rsid w:val="00F12DF2"/>
    <w:rsid w:val="00F14E3A"/>
    <w:rsid w:val="00F37FEC"/>
    <w:rsid w:val="00F45F64"/>
    <w:rsid w:val="00F522F3"/>
    <w:rsid w:val="00F5263F"/>
    <w:rsid w:val="00F652CD"/>
    <w:rsid w:val="00F87CFB"/>
    <w:rsid w:val="00F91866"/>
    <w:rsid w:val="00F95BBF"/>
    <w:rsid w:val="00FC0D65"/>
    <w:rsid w:val="00FD4408"/>
    <w:rsid w:val="00FE6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C8ECF"/>
  <w15:chartTrackingRefBased/>
  <w15:docId w15:val="{23B94805-7838-47DE-9408-0D1CEAD7B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B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B55"/>
    <w:pPr>
      <w:ind w:left="720"/>
      <w:contextualSpacing/>
    </w:pPr>
  </w:style>
  <w:style w:type="character" w:styleId="Hyperlink">
    <w:name w:val="Hyperlink"/>
    <w:basedOn w:val="DefaultParagraphFont"/>
    <w:uiPriority w:val="99"/>
    <w:unhideWhenUsed/>
    <w:rsid w:val="00B53DC1"/>
    <w:rPr>
      <w:color w:val="0563C1" w:themeColor="hyperlink"/>
      <w:u w:val="single"/>
    </w:rPr>
  </w:style>
  <w:style w:type="paragraph" w:styleId="BalloonText">
    <w:name w:val="Balloon Text"/>
    <w:basedOn w:val="Normal"/>
    <w:link w:val="BalloonTextChar"/>
    <w:uiPriority w:val="99"/>
    <w:semiHidden/>
    <w:unhideWhenUsed/>
    <w:rsid w:val="003B6C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6CB6"/>
    <w:rPr>
      <w:rFonts w:ascii="Segoe UI" w:hAnsi="Segoe UI" w:cs="Segoe UI"/>
      <w:sz w:val="18"/>
      <w:szCs w:val="18"/>
    </w:rPr>
  </w:style>
  <w:style w:type="character" w:styleId="FollowedHyperlink">
    <w:name w:val="FollowedHyperlink"/>
    <w:basedOn w:val="DefaultParagraphFont"/>
    <w:uiPriority w:val="99"/>
    <w:semiHidden/>
    <w:unhideWhenUsed/>
    <w:rsid w:val="009501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enate.umd.edu/sms/index.cfm?event=publicViewBill&amp;billId=605&amp;context=c" TargetMode="External"/><Relationship Id="rId18" Type="http://schemas.openxmlformats.org/officeDocument/2006/relationships/hyperlink" Target="http://sph.umd.edu/people/boris-lushniak" TargetMode="External"/><Relationship Id="rId26" Type="http://schemas.openxmlformats.org/officeDocument/2006/relationships/hyperlink" Target="https://senate.umd.edu/sms/index.cfm?event=publicViewBill&amp;billId=605&amp;context=c" TargetMode="External"/><Relationship Id="rId3" Type="http://schemas.openxmlformats.org/officeDocument/2006/relationships/settings" Target="settings.xml"/><Relationship Id="rId21" Type="http://schemas.openxmlformats.org/officeDocument/2006/relationships/hyperlink" Target="https://senate.umd.edu/elections/index.cfm" TargetMode="External"/><Relationship Id="rId7" Type="http://schemas.openxmlformats.org/officeDocument/2006/relationships/hyperlink" Target="https://senate.umd.edu/elections/vote.cfm" TargetMode="External"/><Relationship Id="rId12" Type="http://schemas.openxmlformats.org/officeDocument/2006/relationships/hyperlink" Target="https://senate.umd.edu/sms/index.cfm?event=publicViewBillFile&amp;offId=15-16-31&amp;sId=4&amp;f=EdAffairs_Honor_Pledge_15-16-31.pdf" TargetMode="External"/><Relationship Id="rId17" Type="http://schemas.openxmlformats.org/officeDocument/2006/relationships/hyperlink" Target="http://notoimmigrationban.com/index.html" TargetMode="External"/><Relationship Id="rId25" Type="http://schemas.openxmlformats.org/officeDocument/2006/relationships/hyperlink" Target="https://senate.umd.edu/sms/index.cfm?event=publicViewBillFile&amp;offId=15-16-31&amp;sId=4&amp;f=EdAffairs_Honor_Pledge_15-16-31.p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enate.umd.edu/news/archives/AcademicsAgainstImmigrationEO.cfm" TargetMode="External"/><Relationship Id="rId20" Type="http://schemas.openxmlformats.org/officeDocument/2006/relationships/hyperlink" Target="https://senate.umd.edu/elections/vote.cfm" TargetMode="External"/><Relationship Id="rId29" Type="http://schemas.openxmlformats.org/officeDocument/2006/relationships/hyperlink" Target="https://senate.umd.edu/meetings/materials/2016to2017/020917/SAPTF_Presentation.pdf" TargetMode="External"/><Relationship Id="rId1" Type="http://schemas.openxmlformats.org/officeDocument/2006/relationships/numbering" Target="numbering.xml"/><Relationship Id="rId6" Type="http://schemas.openxmlformats.org/officeDocument/2006/relationships/hyperlink" Target="http://pub.lucidpress.com/SenateFeb17/" TargetMode="External"/><Relationship Id="rId11" Type="http://schemas.openxmlformats.org/officeDocument/2006/relationships/hyperlink" Target="https://senate.umd.edu/sms/index.cfm?event=publicViewBillFile&amp;offId=14-15-31&amp;sId=9&amp;f=Parental_Leave_FAQs_14-15-31.pdf" TargetMode="External"/><Relationship Id="rId24" Type="http://schemas.openxmlformats.org/officeDocument/2006/relationships/hyperlink" Target="https://senate.umd.edu/sms/index.cfm?event=publicViewBillFile&amp;offId=14-15-31&amp;sId=9&amp;f=Parental_Leave_FAQs_14-15-31.pdf" TargetMode="External"/><Relationship Id="rId32" Type="http://schemas.openxmlformats.org/officeDocument/2006/relationships/fontTable" Target="fontTable.xml"/><Relationship Id="rId5" Type="http://schemas.openxmlformats.org/officeDocument/2006/relationships/hyperlink" Target="http://sph.umd.edu/people/boris-lushniak" TargetMode="External"/><Relationship Id="rId15" Type="http://schemas.openxmlformats.org/officeDocument/2006/relationships/hyperlink" Target="https://senate.umd.edu/meetings/materials/2016to2017/020917/SAPTF_Presentation.pdf" TargetMode="External"/><Relationship Id="rId23" Type="http://schemas.openxmlformats.org/officeDocument/2006/relationships/hyperlink" Target="https://www.senate.umd.edu/meetings/schedule.cfm" TargetMode="External"/><Relationship Id="rId28" Type="http://schemas.openxmlformats.org/officeDocument/2006/relationships/hyperlink" Target="https://senate.umd.edu/sms/index.cfm?event=publicViewBill&amp;billId=542&amp;context=c" TargetMode="External"/><Relationship Id="rId10" Type="http://schemas.openxmlformats.org/officeDocument/2006/relationships/hyperlink" Target="https://www.senate.umd.edu/meetings/schedule.cfm" TargetMode="External"/><Relationship Id="rId19" Type="http://schemas.openxmlformats.org/officeDocument/2006/relationships/hyperlink" Target="http://pub.lucidpress.com/SenateFeb17/" TargetMode="External"/><Relationship Id="rId31" Type="http://schemas.openxmlformats.org/officeDocument/2006/relationships/hyperlink" Target="http://notoimmigrationban.com/index.html" TargetMode="External"/><Relationship Id="rId4" Type="http://schemas.openxmlformats.org/officeDocument/2006/relationships/webSettings" Target="webSettings.xml"/><Relationship Id="rId9" Type="http://schemas.openxmlformats.org/officeDocument/2006/relationships/hyperlink" Target="https://www.senate.umd.edu/news/archives/2017CallForNominees.cfm" TargetMode="External"/><Relationship Id="rId14" Type="http://schemas.openxmlformats.org/officeDocument/2006/relationships/hyperlink" Target="https://senate.umd.edu/sms/index.cfm?event=publicViewBill&amp;billId=542&amp;context=c" TargetMode="External"/><Relationship Id="rId22" Type="http://schemas.openxmlformats.org/officeDocument/2006/relationships/hyperlink" Target="https://www.senate.umd.edu/news/archives/2017CallForNominees.cfm" TargetMode="External"/><Relationship Id="rId27" Type="http://schemas.openxmlformats.org/officeDocument/2006/relationships/hyperlink" Target="https://senate.umd.edu/sms/index.cfm?event=publicViewBillFile&amp;offId=16-17-06&amp;sId=5&amp;f=Restricted_Research_Senate_Amended_16-17-06.pdf" TargetMode="External"/><Relationship Id="rId30" Type="http://schemas.openxmlformats.org/officeDocument/2006/relationships/hyperlink" Target="https://www.senate.umd.edu/news/archives/AcademicsAgainstImmigrationEO.cfm" TargetMode="External"/><Relationship Id="rId8" Type="http://schemas.openxmlformats.org/officeDocument/2006/relationships/hyperlink" Target="https://senate.umd.edu/elections/index.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1785</Words>
  <Characters>10180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C. Gaida</dc:creator>
  <cp:keywords/>
  <dc:description/>
  <cp:lastModifiedBy>Jeanette C. Gaida</cp:lastModifiedBy>
  <cp:revision>7</cp:revision>
  <cp:lastPrinted>2017-02-10T16:22:00Z</cp:lastPrinted>
  <dcterms:created xsi:type="dcterms:W3CDTF">2017-02-13T01:48:00Z</dcterms:created>
  <dcterms:modified xsi:type="dcterms:W3CDTF">2017-02-14T16:10:00Z</dcterms:modified>
</cp:coreProperties>
</file>