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1C" w:rsidRPr="00073A1C" w:rsidRDefault="00073A1C" w:rsidP="00073A1C">
      <w:pPr>
        <w:spacing w:after="0" w:line="240" w:lineRule="auto"/>
        <w:jc w:val="center"/>
        <w:rPr>
          <w:rFonts w:ascii="Arial" w:eastAsia="MS Mincho" w:hAnsi="Arial" w:cs="Times New Roman"/>
          <w:b/>
          <w:sz w:val="24"/>
          <w:szCs w:val="24"/>
        </w:rPr>
      </w:pPr>
      <w:r w:rsidRPr="00073A1C">
        <w:rPr>
          <w:rFonts w:ascii="Arial" w:eastAsia="MS Mincho" w:hAnsi="Arial" w:cs="Times New Roman"/>
          <w:b/>
          <w:sz w:val="24"/>
          <w:szCs w:val="24"/>
        </w:rPr>
        <w:t>SENATE MEETING SUMMARY</w:t>
      </w:r>
    </w:p>
    <w:p w:rsidR="00073A1C" w:rsidRDefault="00073A1C" w:rsidP="00073A1C">
      <w:pPr>
        <w:spacing w:after="0" w:line="240" w:lineRule="auto"/>
        <w:jc w:val="center"/>
        <w:rPr>
          <w:rFonts w:ascii="Arial" w:eastAsia="MS Mincho" w:hAnsi="Arial" w:cs="Times New Roman"/>
          <w:b/>
          <w:sz w:val="24"/>
          <w:szCs w:val="24"/>
        </w:rPr>
      </w:pPr>
      <w:r>
        <w:rPr>
          <w:rFonts w:ascii="Arial" w:eastAsia="MS Mincho" w:hAnsi="Arial" w:cs="Times New Roman"/>
          <w:b/>
          <w:sz w:val="24"/>
          <w:szCs w:val="24"/>
        </w:rPr>
        <w:t>September 7, 2016</w:t>
      </w:r>
    </w:p>
    <w:p w:rsidR="00073A1C" w:rsidRDefault="00073A1C" w:rsidP="00073A1C">
      <w:pPr>
        <w:spacing w:after="0" w:line="240" w:lineRule="auto"/>
        <w:jc w:val="center"/>
        <w:rPr>
          <w:rFonts w:ascii="Arial" w:eastAsia="MS Mincho" w:hAnsi="Arial" w:cs="Times New Roman"/>
          <w:b/>
          <w:sz w:val="24"/>
          <w:szCs w:val="24"/>
        </w:rPr>
      </w:pPr>
    </w:p>
    <w:p w:rsidR="00073A1C" w:rsidRDefault="00073A1C" w:rsidP="00073A1C">
      <w:pPr>
        <w:pStyle w:val="ListParagraph"/>
        <w:numPr>
          <w:ilvl w:val="0"/>
          <w:numId w:val="1"/>
        </w:numPr>
        <w:spacing w:after="0" w:line="240" w:lineRule="auto"/>
        <w:rPr>
          <w:rFonts w:ascii="Arial" w:eastAsia="MS Mincho" w:hAnsi="Arial" w:cs="Times New Roman"/>
          <w:sz w:val="24"/>
          <w:szCs w:val="24"/>
        </w:rPr>
      </w:pPr>
      <w:r>
        <w:rPr>
          <w:rFonts w:ascii="Arial" w:eastAsia="MS Mincho" w:hAnsi="Arial" w:cs="Times New Roman"/>
          <w:sz w:val="24"/>
          <w:szCs w:val="24"/>
        </w:rPr>
        <w:t>Presidential Briefing</w:t>
      </w:r>
    </w:p>
    <w:p w:rsidR="003A7B30" w:rsidRDefault="003A7B30" w:rsidP="003A7B30">
      <w:pPr>
        <w:pStyle w:val="ListParagraph"/>
        <w:numPr>
          <w:ilvl w:val="1"/>
          <w:numId w:val="1"/>
        </w:numPr>
        <w:spacing w:after="0" w:line="240" w:lineRule="auto"/>
        <w:rPr>
          <w:rFonts w:ascii="Arial" w:eastAsia="MS Mincho" w:hAnsi="Arial" w:cs="Times New Roman"/>
          <w:sz w:val="24"/>
          <w:szCs w:val="24"/>
        </w:rPr>
      </w:pPr>
      <w:r>
        <w:rPr>
          <w:rFonts w:ascii="Arial" w:eastAsia="MS Mincho" w:hAnsi="Arial" w:cs="Times New Roman"/>
          <w:sz w:val="24"/>
          <w:szCs w:val="24"/>
        </w:rPr>
        <w:t xml:space="preserve">President </w:t>
      </w:r>
      <w:proofErr w:type="spellStart"/>
      <w:r>
        <w:rPr>
          <w:rFonts w:ascii="Arial" w:eastAsia="MS Mincho" w:hAnsi="Arial" w:cs="Times New Roman"/>
          <w:sz w:val="24"/>
          <w:szCs w:val="24"/>
        </w:rPr>
        <w:t>Loh</w:t>
      </w:r>
      <w:proofErr w:type="spellEnd"/>
      <w:r>
        <w:rPr>
          <w:rFonts w:ascii="Arial" w:eastAsia="MS Mincho" w:hAnsi="Arial" w:cs="Times New Roman"/>
          <w:sz w:val="24"/>
          <w:szCs w:val="24"/>
        </w:rPr>
        <w:t xml:space="preserve"> gave welcoming remarks about the importance of shared governance within the University and between the University and the Board of Regents.</w:t>
      </w:r>
    </w:p>
    <w:p w:rsidR="003A7B30" w:rsidRDefault="003A7B30" w:rsidP="003A7B30">
      <w:pPr>
        <w:pStyle w:val="ListParagraph"/>
        <w:numPr>
          <w:ilvl w:val="1"/>
          <w:numId w:val="1"/>
        </w:numPr>
        <w:spacing w:after="0" w:line="240" w:lineRule="auto"/>
        <w:rPr>
          <w:rFonts w:ascii="Arial" w:eastAsia="MS Mincho" w:hAnsi="Arial" w:cs="Times New Roman"/>
          <w:sz w:val="24"/>
          <w:szCs w:val="24"/>
        </w:rPr>
      </w:pPr>
      <w:r>
        <w:rPr>
          <w:rFonts w:ascii="Arial" w:eastAsia="MS Mincho" w:hAnsi="Arial" w:cs="Times New Roman"/>
          <w:sz w:val="24"/>
          <w:szCs w:val="24"/>
        </w:rPr>
        <w:t>He noted that the composition of the Board of Regents had changed over the summer and explained the power of the governor, his agenda, and his budget. He added these ideas have repercussions on the University’s budget and the budget remains flat.</w:t>
      </w:r>
      <w:bookmarkStart w:id="0" w:name="_GoBack"/>
      <w:bookmarkEnd w:id="0"/>
    </w:p>
    <w:p w:rsidR="00073A1C" w:rsidRDefault="00073A1C" w:rsidP="00073A1C">
      <w:pPr>
        <w:pStyle w:val="ListParagraph"/>
        <w:numPr>
          <w:ilvl w:val="0"/>
          <w:numId w:val="1"/>
        </w:numPr>
        <w:spacing w:after="0" w:line="240" w:lineRule="auto"/>
        <w:rPr>
          <w:rFonts w:ascii="Arial" w:eastAsia="MS Mincho" w:hAnsi="Arial" w:cs="Times New Roman"/>
          <w:sz w:val="24"/>
          <w:szCs w:val="24"/>
        </w:rPr>
      </w:pPr>
      <w:r>
        <w:rPr>
          <w:rFonts w:ascii="Arial" w:eastAsia="MS Mincho" w:hAnsi="Arial" w:cs="Times New Roman"/>
          <w:sz w:val="24"/>
          <w:szCs w:val="24"/>
        </w:rPr>
        <w:t>Senate Chair’s Report</w:t>
      </w:r>
    </w:p>
    <w:p w:rsidR="00730443" w:rsidRDefault="00730443" w:rsidP="00730443">
      <w:pPr>
        <w:pStyle w:val="ListParagraph"/>
        <w:numPr>
          <w:ilvl w:val="1"/>
          <w:numId w:val="1"/>
        </w:numPr>
        <w:spacing w:after="0" w:line="240" w:lineRule="auto"/>
        <w:rPr>
          <w:rFonts w:ascii="Arial" w:eastAsia="MS Mincho" w:hAnsi="Arial" w:cs="Times New Roman"/>
          <w:sz w:val="24"/>
          <w:szCs w:val="24"/>
        </w:rPr>
      </w:pPr>
      <w:r>
        <w:rPr>
          <w:rFonts w:ascii="Arial" w:eastAsia="MS Mincho" w:hAnsi="Arial" w:cs="Times New Roman"/>
          <w:sz w:val="24"/>
          <w:szCs w:val="24"/>
        </w:rPr>
        <w:t>The SEC is piloting the use of Slack, a group messaging tool, to increase collaboration and engagement among Senators before meetings. We hope to be introducing this to all Senators in the near future.</w:t>
      </w:r>
    </w:p>
    <w:p w:rsidR="00730443" w:rsidRDefault="00730443" w:rsidP="00730443">
      <w:pPr>
        <w:pStyle w:val="ListParagraph"/>
        <w:numPr>
          <w:ilvl w:val="1"/>
          <w:numId w:val="1"/>
        </w:numPr>
        <w:spacing w:after="0" w:line="240" w:lineRule="auto"/>
        <w:rPr>
          <w:rFonts w:ascii="Arial" w:eastAsia="MS Mincho" w:hAnsi="Arial" w:cs="Times New Roman"/>
          <w:sz w:val="24"/>
          <w:szCs w:val="24"/>
        </w:rPr>
      </w:pPr>
      <w:r>
        <w:rPr>
          <w:rFonts w:ascii="Arial" w:eastAsia="MS Mincho" w:hAnsi="Arial" w:cs="Times New Roman"/>
          <w:sz w:val="24"/>
          <w:szCs w:val="24"/>
        </w:rPr>
        <w:t>The Senate and the President are in the process of forming a joint taskforce on sexual assault prevention methods following the approval of the new Sexual Misconduct Policy and Procedures last year. Over the summer, the Senate Leadership met with various stakeholders on campus and the taskforce will begin their work soon.</w:t>
      </w:r>
    </w:p>
    <w:p w:rsidR="00073A1C" w:rsidRDefault="00073A1C" w:rsidP="00073A1C">
      <w:pPr>
        <w:pStyle w:val="ListParagraph"/>
        <w:numPr>
          <w:ilvl w:val="0"/>
          <w:numId w:val="1"/>
        </w:numPr>
        <w:spacing w:after="0" w:line="240" w:lineRule="auto"/>
        <w:rPr>
          <w:rFonts w:ascii="Arial" w:eastAsia="MS Mincho" w:hAnsi="Arial" w:cs="Times New Roman"/>
          <w:sz w:val="24"/>
          <w:szCs w:val="24"/>
        </w:rPr>
      </w:pPr>
      <w:r>
        <w:rPr>
          <w:rFonts w:ascii="Arial" w:eastAsia="MS Mincho" w:hAnsi="Arial" w:cs="Times New Roman"/>
          <w:sz w:val="24"/>
          <w:szCs w:val="24"/>
        </w:rPr>
        <w:t>Special Order of the Day</w:t>
      </w:r>
      <w:r w:rsidRPr="00073A1C">
        <w:rPr>
          <w:rFonts w:ascii="Arial" w:eastAsia="MS Mincho" w:hAnsi="Arial" w:cs="Times New Roman"/>
          <w:sz w:val="24"/>
          <w:szCs w:val="24"/>
        </w:rPr>
        <w:t xml:space="preserve"> </w:t>
      </w:r>
      <w:r>
        <w:rPr>
          <w:rFonts w:ascii="Arial" w:eastAsia="MS Mincho" w:hAnsi="Arial" w:cs="Times New Roman"/>
          <w:sz w:val="24"/>
          <w:szCs w:val="24"/>
        </w:rPr>
        <w:t>–</w:t>
      </w:r>
      <w:r w:rsidRPr="00073A1C">
        <w:rPr>
          <w:rFonts w:ascii="Arial" w:eastAsia="MS Mincho" w:hAnsi="Arial" w:cs="Times New Roman"/>
          <w:sz w:val="24"/>
          <w:szCs w:val="24"/>
        </w:rPr>
        <w:t xml:space="preserve"> </w:t>
      </w:r>
      <w:proofErr w:type="spellStart"/>
      <w:r>
        <w:rPr>
          <w:rFonts w:ascii="Arial" w:eastAsia="MS Mincho" w:hAnsi="Arial" w:cs="Times New Roman"/>
          <w:sz w:val="24"/>
          <w:szCs w:val="24"/>
        </w:rPr>
        <w:t>Reka</w:t>
      </w:r>
      <w:proofErr w:type="spellEnd"/>
      <w:r>
        <w:rPr>
          <w:rFonts w:ascii="Arial" w:eastAsia="MS Mincho" w:hAnsi="Arial" w:cs="Times New Roman"/>
          <w:sz w:val="24"/>
          <w:szCs w:val="24"/>
        </w:rPr>
        <w:t xml:space="preserve"> Montfort, Executive Secretary &amp; Director, University Senate</w:t>
      </w:r>
    </w:p>
    <w:p w:rsidR="00073A1C" w:rsidRPr="00073A1C" w:rsidRDefault="009B6434" w:rsidP="00073A1C">
      <w:pPr>
        <w:pStyle w:val="ListParagraph"/>
        <w:spacing w:after="0" w:line="240" w:lineRule="auto"/>
        <w:rPr>
          <w:rFonts w:ascii="Arial" w:eastAsia="MS Mincho" w:hAnsi="Arial" w:cs="Times New Roman"/>
          <w:i/>
          <w:sz w:val="24"/>
          <w:szCs w:val="24"/>
        </w:rPr>
      </w:pPr>
      <w:hyperlink r:id="rId5" w:history="1">
        <w:r w:rsidR="00073A1C" w:rsidRPr="009B6434">
          <w:rPr>
            <w:rStyle w:val="Hyperlink"/>
            <w:rFonts w:ascii="Arial" w:eastAsia="MS Mincho" w:hAnsi="Arial" w:cs="Times New Roman"/>
            <w:i/>
            <w:sz w:val="24"/>
            <w:szCs w:val="24"/>
          </w:rPr>
          <w:t>Orientation: Senators, Senate Meetings, and Shared Governance</w:t>
        </w:r>
      </w:hyperlink>
    </w:p>
    <w:p w:rsidR="00073A1C" w:rsidRDefault="00073A1C" w:rsidP="00073A1C">
      <w:pPr>
        <w:pStyle w:val="ListParagraph"/>
        <w:numPr>
          <w:ilvl w:val="1"/>
          <w:numId w:val="1"/>
        </w:numPr>
        <w:rPr>
          <w:rFonts w:ascii="Arial" w:hAnsi="Arial" w:cs="Arial"/>
          <w:sz w:val="24"/>
          <w:szCs w:val="24"/>
        </w:rPr>
      </w:pPr>
      <w:proofErr w:type="spellStart"/>
      <w:r w:rsidRPr="00073A1C">
        <w:rPr>
          <w:rFonts w:ascii="Arial" w:hAnsi="Arial" w:cs="Arial"/>
          <w:sz w:val="24"/>
          <w:szCs w:val="24"/>
        </w:rPr>
        <w:t>Reka</w:t>
      </w:r>
      <w:proofErr w:type="spellEnd"/>
      <w:r w:rsidRPr="00073A1C">
        <w:rPr>
          <w:rFonts w:ascii="Arial" w:hAnsi="Arial" w:cs="Arial"/>
          <w:sz w:val="24"/>
          <w:szCs w:val="24"/>
        </w:rPr>
        <w:t xml:space="preserve"> Montfort, Director, provided an overview of expectations of senators, senate meeting operations, and principles of shared governance.</w:t>
      </w:r>
    </w:p>
    <w:p w:rsidR="00073A1C" w:rsidRDefault="00073A1C" w:rsidP="00073A1C">
      <w:pPr>
        <w:pStyle w:val="ListParagraph"/>
        <w:numPr>
          <w:ilvl w:val="0"/>
          <w:numId w:val="1"/>
        </w:numPr>
        <w:rPr>
          <w:rFonts w:ascii="Arial" w:hAnsi="Arial" w:cs="Arial"/>
          <w:sz w:val="24"/>
          <w:szCs w:val="24"/>
        </w:rPr>
      </w:pPr>
      <w:r>
        <w:rPr>
          <w:rFonts w:ascii="Arial" w:hAnsi="Arial" w:cs="Arial"/>
          <w:sz w:val="24"/>
          <w:szCs w:val="24"/>
        </w:rPr>
        <w:t>Senate Chair Goodman presented</w:t>
      </w:r>
      <w:r w:rsidRPr="00073A1C">
        <w:rPr>
          <w:rFonts w:ascii="Arial" w:hAnsi="Arial" w:cs="Arial"/>
          <w:sz w:val="24"/>
          <w:szCs w:val="24"/>
        </w:rPr>
        <w:t xml:space="preserve"> the </w:t>
      </w:r>
      <w:hyperlink r:id="rId6" w:history="1">
        <w:r w:rsidRPr="00E17E6C">
          <w:rPr>
            <w:rStyle w:val="Hyperlink"/>
            <w:rFonts w:ascii="Arial" w:hAnsi="Arial" w:cs="Arial"/>
            <w:sz w:val="24"/>
            <w:szCs w:val="24"/>
          </w:rPr>
          <w:t>2015-2016 Senate Legislation Log (Senate Doc. No. 16-17-01)</w:t>
        </w:r>
      </w:hyperlink>
      <w:r w:rsidRPr="00073A1C">
        <w:rPr>
          <w:rFonts w:ascii="Arial" w:hAnsi="Arial" w:cs="Arial"/>
          <w:sz w:val="24"/>
          <w:szCs w:val="24"/>
        </w:rPr>
        <w:t xml:space="preserve">, </w:t>
      </w:r>
      <w:hyperlink r:id="rId7" w:history="1">
        <w:r w:rsidRPr="00E17E6C">
          <w:rPr>
            <w:rStyle w:val="Hyperlink"/>
            <w:rFonts w:ascii="Arial" w:hAnsi="Arial" w:cs="Arial"/>
            <w:sz w:val="24"/>
            <w:szCs w:val="24"/>
          </w:rPr>
          <w:t>Senate Candidates Contact Information Requirement (Senate Doc. No. 15-16-19)</w:t>
        </w:r>
      </w:hyperlink>
      <w:r w:rsidRPr="00073A1C">
        <w:rPr>
          <w:rFonts w:ascii="Arial" w:hAnsi="Arial" w:cs="Arial"/>
          <w:sz w:val="24"/>
          <w:szCs w:val="24"/>
        </w:rPr>
        <w:t>, and</w:t>
      </w:r>
      <w:r w:rsidRPr="00073A1C">
        <w:rPr>
          <w:rFonts w:ascii="Arial" w:hAnsi="Arial" w:cs="Arial"/>
          <w:sz w:val="24"/>
          <w:szCs w:val="24"/>
        </w:rPr>
        <w:t xml:space="preserve"> </w:t>
      </w:r>
      <w:hyperlink r:id="rId8" w:history="1">
        <w:r w:rsidRPr="00E17E6C">
          <w:rPr>
            <w:rStyle w:val="Hyperlink"/>
            <w:rFonts w:ascii="Arial" w:hAnsi="Arial" w:cs="Arial"/>
            <w:sz w:val="24"/>
            <w:szCs w:val="24"/>
          </w:rPr>
          <w:t>Consideration of a University of Maryland Weapons Policy (Senate Doc. No. 15-16-11)</w:t>
        </w:r>
      </w:hyperlink>
      <w:r>
        <w:rPr>
          <w:rFonts w:ascii="Arial" w:hAnsi="Arial" w:cs="Arial"/>
          <w:sz w:val="24"/>
          <w:szCs w:val="24"/>
        </w:rPr>
        <w:t xml:space="preserve"> as informational items. </w:t>
      </w:r>
      <w:r w:rsidR="00E17E6C">
        <w:rPr>
          <w:rFonts w:ascii="Arial" w:hAnsi="Arial" w:cs="Arial"/>
          <w:sz w:val="24"/>
          <w:szCs w:val="24"/>
        </w:rPr>
        <w:t>He added that t</w:t>
      </w:r>
      <w:r>
        <w:rPr>
          <w:rFonts w:ascii="Arial" w:hAnsi="Arial" w:cs="Arial"/>
          <w:sz w:val="24"/>
          <w:szCs w:val="24"/>
        </w:rPr>
        <w:t xml:space="preserve">he </w:t>
      </w:r>
      <w:r w:rsidR="00B17A45">
        <w:rPr>
          <w:rFonts w:ascii="Arial" w:hAnsi="Arial" w:cs="Arial"/>
          <w:sz w:val="24"/>
          <w:szCs w:val="24"/>
        </w:rPr>
        <w:t xml:space="preserve">SEC voted to send an administrative recommendation to the University </w:t>
      </w:r>
      <w:proofErr w:type="gramStart"/>
      <w:r w:rsidR="00B17A45">
        <w:rPr>
          <w:rFonts w:ascii="Arial" w:hAnsi="Arial" w:cs="Arial"/>
          <w:sz w:val="24"/>
          <w:szCs w:val="24"/>
        </w:rPr>
        <w:t>of</w:t>
      </w:r>
      <w:proofErr w:type="gramEnd"/>
      <w:r w:rsidR="00B17A45">
        <w:rPr>
          <w:rFonts w:ascii="Arial" w:hAnsi="Arial" w:cs="Arial"/>
          <w:sz w:val="24"/>
          <w:szCs w:val="24"/>
        </w:rPr>
        <w:t xml:space="preserve"> Maryland Police Department to educate the campus community on existing laws regarding weapons on campus.</w:t>
      </w:r>
    </w:p>
    <w:p w:rsidR="00F8692D" w:rsidRDefault="00E17E6C" w:rsidP="00073A1C">
      <w:pPr>
        <w:pStyle w:val="ListParagraph"/>
        <w:numPr>
          <w:ilvl w:val="0"/>
          <w:numId w:val="1"/>
        </w:numPr>
        <w:rPr>
          <w:rFonts w:ascii="Arial" w:hAnsi="Arial" w:cs="Arial"/>
          <w:sz w:val="24"/>
          <w:szCs w:val="24"/>
        </w:rPr>
      </w:pPr>
      <w:hyperlink r:id="rId9" w:history="1">
        <w:r w:rsidR="00073A1C" w:rsidRPr="00E17E6C">
          <w:rPr>
            <w:rStyle w:val="Hyperlink"/>
            <w:rFonts w:ascii="Arial" w:hAnsi="Arial" w:cs="Arial"/>
            <w:sz w:val="24"/>
            <w:szCs w:val="24"/>
          </w:rPr>
          <w:t>2016-2017 Committee &amp; Council Slates were approved</w:t>
        </w:r>
      </w:hyperlink>
      <w:r w:rsidR="00073A1C" w:rsidRPr="00073A1C">
        <w:rPr>
          <w:rFonts w:ascii="Arial" w:hAnsi="Arial" w:cs="Arial"/>
          <w:sz w:val="24"/>
          <w:szCs w:val="24"/>
        </w:rPr>
        <w:t>.</w:t>
      </w:r>
    </w:p>
    <w:p w:rsidR="00846110" w:rsidRDefault="00E17E6C" w:rsidP="00073A1C">
      <w:pPr>
        <w:pStyle w:val="ListParagraph"/>
        <w:numPr>
          <w:ilvl w:val="0"/>
          <w:numId w:val="1"/>
        </w:numPr>
        <w:rPr>
          <w:rFonts w:ascii="Arial" w:hAnsi="Arial" w:cs="Arial"/>
          <w:sz w:val="24"/>
          <w:szCs w:val="24"/>
        </w:rPr>
      </w:pPr>
      <w:hyperlink r:id="rId10" w:history="1">
        <w:r w:rsidR="00846110" w:rsidRPr="00E17E6C">
          <w:rPr>
            <w:rStyle w:val="Hyperlink"/>
            <w:rFonts w:ascii="Arial" w:hAnsi="Arial" w:cs="Arial"/>
            <w:sz w:val="24"/>
            <w:szCs w:val="24"/>
          </w:rPr>
          <w:t>2016 CUSF Replacement Election</w:t>
        </w:r>
      </w:hyperlink>
    </w:p>
    <w:p w:rsidR="00846110" w:rsidRDefault="00A6056E" w:rsidP="00846110">
      <w:pPr>
        <w:pStyle w:val="ListParagraph"/>
        <w:numPr>
          <w:ilvl w:val="1"/>
          <w:numId w:val="1"/>
        </w:numPr>
        <w:rPr>
          <w:rFonts w:ascii="Arial" w:hAnsi="Arial" w:cs="Arial"/>
          <w:sz w:val="24"/>
          <w:szCs w:val="24"/>
        </w:rPr>
      </w:pPr>
      <w:r>
        <w:rPr>
          <w:rFonts w:ascii="Arial" w:hAnsi="Arial" w:cs="Arial"/>
          <w:sz w:val="24"/>
          <w:szCs w:val="24"/>
        </w:rPr>
        <w:t>Ethan Kaplan was elected to</w:t>
      </w:r>
      <w:r w:rsidR="00846110">
        <w:rPr>
          <w:rFonts w:ascii="Arial" w:hAnsi="Arial" w:cs="Arial"/>
          <w:sz w:val="24"/>
          <w:szCs w:val="24"/>
        </w:rPr>
        <w:t xml:space="preserve"> the full-time representative seat. Philip Evers and Rashawn Ray were elected to the alternate seats.</w:t>
      </w:r>
    </w:p>
    <w:p w:rsidR="00846110" w:rsidRDefault="00E17E6C" w:rsidP="00846110">
      <w:pPr>
        <w:pStyle w:val="ListParagraph"/>
        <w:numPr>
          <w:ilvl w:val="0"/>
          <w:numId w:val="1"/>
        </w:numPr>
        <w:rPr>
          <w:rFonts w:ascii="Arial" w:hAnsi="Arial" w:cs="Arial"/>
          <w:sz w:val="24"/>
          <w:szCs w:val="24"/>
        </w:rPr>
      </w:pPr>
      <w:hyperlink r:id="rId11" w:history="1">
        <w:r w:rsidR="00846110" w:rsidRPr="00E17E6C">
          <w:rPr>
            <w:rStyle w:val="Hyperlink"/>
            <w:rFonts w:ascii="Arial" w:hAnsi="Arial" w:cs="Arial"/>
            <w:sz w:val="24"/>
            <w:szCs w:val="24"/>
          </w:rPr>
          <w:t>2016 Athletic Council Replacement Election</w:t>
        </w:r>
      </w:hyperlink>
    </w:p>
    <w:p w:rsidR="00846110" w:rsidRDefault="00846110" w:rsidP="00846110">
      <w:pPr>
        <w:pStyle w:val="ListParagraph"/>
        <w:numPr>
          <w:ilvl w:val="1"/>
          <w:numId w:val="1"/>
        </w:numPr>
        <w:rPr>
          <w:rFonts w:ascii="Arial" w:hAnsi="Arial" w:cs="Arial"/>
          <w:sz w:val="24"/>
          <w:szCs w:val="24"/>
        </w:rPr>
      </w:pPr>
      <w:r>
        <w:rPr>
          <w:rFonts w:ascii="Arial" w:hAnsi="Arial" w:cs="Arial"/>
          <w:sz w:val="24"/>
          <w:szCs w:val="24"/>
        </w:rPr>
        <w:t xml:space="preserve">Brandon </w:t>
      </w:r>
      <w:proofErr w:type="spellStart"/>
      <w:r>
        <w:rPr>
          <w:rFonts w:ascii="Arial" w:hAnsi="Arial" w:cs="Arial"/>
          <w:sz w:val="24"/>
          <w:szCs w:val="24"/>
        </w:rPr>
        <w:t>Dula</w:t>
      </w:r>
      <w:proofErr w:type="spellEnd"/>
      <w:r>
        <w:rPr>
          <w:rFonts w:ascii="Arial" w:hAnsi="Arial" w:cs="Arial"/>
          <w:sz w:val="24"/>
          <w:szCs w:val="24"/>
        </w:rPr>
        <w:t xml:space="preserve"> was elected to serve on Athletic Council for the 2016-2017 term.</w:t>
      </w:r>
    </w:p>
    <w:p w:rsidR="00846110" w:rsidRDefault="00E17E6C" w:rsidP="00846110">
      <w:pPr>
        <w:pStyle w:val="ListParagraph"/>
        <w:numPr>
          <w:ilvl w:val="0"/>
          <w:numId w:val="1"/>
        </w:numPr>
        <w:rPr>
          <w:rFonts w:ascii="Arial" w:hAnsi="Arial" w:cs="Arial"/>
          <w:sz w:val="24"/>
          <w:szCs w:val="24"/>
        </w:rPr>
      </w:pPr>
      <w:hyperlink r:id="rId12" w:history="1">
        <w:r w:rsidR="00846110" w:rsidRPr="00E17E6C">
          <w:rPr>
            <w:rStyle w:val="Hyperlink"/>
            <w:rFonts w:ascii="Arial" w:hAnsi="Arial" w:cs="Arial"/>
            <w:sz w:val="24"/>
            <w:szCs w:val="24"/>
          </w:rPr>
          <w:t>PCC Proposal to Rename the Master of Arts in Hearing and Speech Science to Speech-Language Pathology (Senate Doc. No. 16-17-05)</w:t>
        </w:r>
      </w:hyperlink>
    </w:p>
    <w:p w:rsidR="00846110" w:rsidRDefault="00846110" w:rsidP="00846110">
      <w:pPr>
        <w:pStyle w:val="ListParagraph"/>
        <w:numPr>
          <w:ilvl w:val="1"/>
          <w:numId w:val="1"/>
        </w:numPr>
        <w:rPr>
          <w:rFonts w:ascii="Arial" w:hAnsi="Arial" w:cs="Arial"/>
          <w:sz w:val="24"/>
          <w:szCs w:val="24"/>
        </w:rPr>
      </w:pPr>
      <w:r>
        <w:rPr>
          <w:rFonts w:ascii="Arial" w:hAnsi="Arial" w:cs="Arial"/>
          <w:sz w:val="24"/>
          <w:szCs w:val="24"/>
        </w:rPr>
        <w:t>The Senate voted to approve the program name change.</w:t>
      </w:r>
    </w:p>
    <w:p w:rsidR="00846110" w:rsidRDefault="00E17E6C" w:rsidP="00846110">
      <w:pPr>
        <w:pStyle w:val="ListParagraph"/>
        <w:numPr>
          <w:ilvl w:val="0"/>
          <w:numId w:val="1"/>
        </w:numPr>
        <w:rPr>
          <w:rFonts w:ascii="Arial" w:hAnsi="Arial" w:cs="Arial"/>
          <w:sz w:val="24"/>
          <w:szCs w:val="24"/>
        </w:rPr>
      </w:pPr>
      <w:hyperlink r:id="rId13" w:history="1">
        <w:r w:rsidR="001D38DA" w:rsidRPr="00E17E6C">
          <w:rPr>
            <w:rStyle w:val="Hyperlink"/>
            <w:rFonts w:ascii="Arial" w:hAnsi="Arial" w:cs="Arial"/>
            <w:sz w:val="24"/>
            <w:szCs w:val="24"/>
          </w:rPr>
          <w:t>Review of Faculty Leave Policies (Senate Doc. No. 14-15-31)</w:t>
        </w:r>
      </w:hyperlink>
    </w:p>
    <w:p w:rsidR="00436D24" w:rsidRDefault="00436D24" w:rsidP="00436D24">
      <w:pPr>
        <w:pStyle w:val="ListParagraph"/>
        <w:numPr>
          <w:ilvl w:val="1"/>
          <w:numId w:val="1"/>
        </w:numPr>
        <w:rPr>
          <w:rFonts w:ascii="Arial" w:hAnsi="Arial" w:cs="Arial"/>
          <w:sz w:val="24"/>
          <w:szCs w:val="24"/>
        </w:rPr>
      </w:pPr>
      <w:r>
        <w:rPr>
          <w:rFonts w:ascii="Arial" w:hAnsi="Arial" w:cs="Arial"/>
          <w:sz w:val="24"/>
          <w:szCs w:val="24"/>
        </w:rPr>
        <w:t>The Senate approved three amendments as follows:</w:t>
      </w:r>
    </w:p>
    <w:p w:rsidR="00436D24" w:rsidRDefault="00436D24" w:rsidP="00436D24">
      <w:pPr>
        <w:pStyle w:val="ListParagraph"/>
        <w:ind w:left="1440"/>
        <w:rPr>
          <w:rFonts w:ascii="Arial" w:hAnsi="Arial" w:cs="Arial"/>
          <w:sz w:val="24"/>
          <w:szCs w:val="24"/>
        </w:rPr>
      </w:pPr>
      <w:r>
        <w:rPr>
          <w:rFonts w:ascii="Arial" w:hAnsi="Arial" w:cs="Arial"/>
          <w:sz w:val="24"/>
          <w:szCs w:val="24"/>
        </w:rPr>
        <w:lastRenderedPageBreak/>
        <w:t>Amendment #1</w:t>
      </w:r>
      <w:r w:rsidR="000F5139">
        <w:rPr>
          <w:rFonts w:ascii="Arial" w:hAnsi="Arial" w:cs="Arial"/>
          <w:sz w:val="24"/>
          <w:szCs w:val="24"/>
        </w:rPr>
        <w:t xml:space="preserve"> (in pink)</w:t>
      </w:r>
      <w:r>
        <w:rPr>
          <w:rFonts w:ascii="Arial" w:hAnsi="Arial" w:cs="Arial"/>
          <w:sz w:val="24"/>
          <w:szCs w:val="24"/>
        </w:rPr>
        <w:t>:</w:t>
      </w:r>
    </w:p>
    <w:p w:rsidR="00436D24" w:rsidRPr="00436D24" w:rsidRDefault="00436D24" w:rsidP="00436D24">
      <w:pPr>
        <w:pStyle w:val="NormalWeb"/>
        <w:tabs>
          <w:tab w:val="left" w:pos="1440"/>
        </w:tabs>
        <w:spacing w:before="0" w:beforeAutospacing="0" w:after="0" w:afterAutospacing="0" w:line="216" w:lineRule="auto"/>
        <w:ind w:left="1440" w:hanging="1440"/>
      </w:pPr>
      <w:r>
        <w:rPr>
          <w:rFonts w:ascii="Arial" w:eastAsia="Batang" w:hAnsi="Arial" w:cs="Arial"/>
          <w:color w:val="000000"/>
          <w:kern w:val="24"/>
          <w:sz w:val="23"/>
          <w:szCs w:val="23"/>
        </w:rPr>
        <w:tab/>
      </w:r>
      <w:r w:rsidRPr="00436D24">
        <w:rPr>
          <w:rFonts w:ascii="Arial" w:eastAsia="Batang" w:hAnsi="Arial" w:cs="Arial"/>
          <w:color w:val="000000"/>
          <w:kern w:val="24"/>
        </w:rPr>
        <w:t>II-1.10(A)</w:t>
      </w:r>
      <w:r w:rsidRPr="00436D24">
        <w:rPr>
          <w:rFonts w:ascii="Arial" w:eastAsia="Batang" w:hAnsi="Arial" w:cs="Arial"/>
          <w:color w:val="000000"/>
          <w:kern w:val="24"/>
        </w:rPr>
        <w:tab/>
        <w:t xml:space="preserve">UNIVERSITY OF MARYLAND POLICY AND PROCEDURES FOR PART-TIME STATUS OF </w:t>
      </w:r>
      <w:r w:rsidRPr="00436D24">
        <w:rPr>
          <w:rFonts w:ascii="Arial" w:eastAsia="Batang" w:hAnsi="Arial" w:cs="Arial"/>
          <w:strike/>
          <w:color w:val="FF0000"/>
          <w:kern w:val="24"/>
        </w:rPr>
        <w:t>TENURED AND TENURE-TRACK</w:t>
      </w:r>
      <w:r w:rsidRPr="00436D24">
        <w:rPr>
          <w:rFonts w:ascii="Arial" w:eastAsia="Batang" w:hAnsi="Arial" w:cs="Arial"/>
          <w:color w:val="000000"/>
          <w:kern w:val="24"/>
        </w:rPr>
        <w:t xml:space="preserve"> FACULTY DUE TO CHILDREARING RESPONSIBILITIES</w:t>
      </w:r>
    </w:p>
    <w:p w:rsidR="00436D24" w:rsidRPr="00436D24" w:rsidRDefault="00436D24" w:rsidP="00436D24">
      <w:pPr>
        <w:pStyle w:val="NormalWeb"/>
        <w:spacing w:before="0" w:beforeAutospacing="0" w:after="0" w:afterAutospacing="0" w:line="216" w:lineRule="auto"/>
        <w:ind w:left="1440"/>
        <w:rPr>
          <w:rFonts w:ascii="Arial" w:eastAsia="Calibri" w:hAnsi="Arial" w:cs="Arial"/>
          <w:color w:val="000000"/>
          <w:kern w:val="24"/>
        </w:rPr>
      </w:pPr>
      <w:r w:rsidRPr="00436D24">
        <w:rPr>
          <w:rFonts w:ascii="Arial" w:eastAsia="Calibri" w:hAnsi="Arial" w:cs="Arial"/>
          <w:color w:val="000000"/>
          <w:kern w:val="24"/>
        </w:rPr>
        <w:t xml:space="preserve">2.  </w:t>
      </w:r>
      <w:r w:rsidRPr="00436D24">
        <w:rPr>
          <w:rFonts w:ascii="Arial" w:eastAsia="Calibri" w:hAnsi="Arial" w:cs="Arial"/>
          <w:color w:val="000000"/>
          <w:kern w:val="24"/>
          <w:u w:val="single"/>
        </w:rPr>
        <w:t>Eligibility</w:t>
      </w:r>
      <w:r w:rsidRPr="00436D24">
        <w:rPr>
          <w:rFonts w:ascii="Arial" w:eastAsia="Calibri" w:hAnsi="Arial" w:cs="Arial"/>
          <w:color w:val="000000"/>
          <w:kern w:val="24"/>
        </w:rPr>
        <w:t xml:space="preserve">.  This policy applies </w:t>
      </w:r>
      <w:r w:rsidRPr="00436D24">
        <w:rPr>
          <w:rFonts w:ascii="Arial" w:eastAsia="Calibri" w:hAnsi="Arial" w:cs="Arial"/>
          <w:strike/>
          <w:color w:val="FF0000"/>
          <w:kern w:val="24"/>
        </w:rPr>
        <w:t>only</w:t>
      </w:r>
      <w:r w:rsidRPr="00436D24">
        <w:rPr>
          <w:rFonts w:ascii="Arial" w:eastAsia="Calibri" w:hAnsi="Arial" w:cs="Arial"/>
          <w:color w:val="000000"/>
          <w:kern w:val="24"/>
        </w:rPr>
        <w:t xml:space="preserve"> to tenured</w:t>
      </w:r>
      <w:r w:rsidRPr="00436D24">
        <w:rPr>
          <w:rFonts w:ascii="Arial" w:eastAsia="Calibri" w:hAnsi="Arial" w:cs="Arial"/>
          <w:b/>
          <w:bCs/>
          <w:color w:val="0000FF"/>
          <w:kern w:val="24"/>
        </w:rPr>
        <w:t>,</w:t>
      </w:r>
      <w:r w:rsidRPr="00436D24">
        <w:rPr>
          <w:rFonts w:ascii="Arial" w:eastAsia="Calibri" w:hAnsi="Arial" w:cs="Arial"/>
          <w:color w:val="000000"/>
          <w:kern w:val="24"/>
        </w:rPr>
        <w:t xml:space="preserve"> </w:t>
      </w:r>
      <w:r w:rsidRPr="00436D24">
        <w:rPr>
          <w:rFonts w:ascii="Arial" w:eastAsia="Calibri" w:hAnsi="Arial" w:cs="Arial"/>
          <w:strike/>
          <w:color w:val="FF0000"/>
          <w:kern w:val="24"/>
        </w:rPr>
        <w:t>or</w:t>
      </w:r>
      <w:r w:rsidRPr="00436D24">
        <w:rPr>
          <w:rFonts w:ascii="Arial" w:eastAsia="Calibri" w:hAnsi="Arial" w:cs="Arial"/>
          <w:color w:val="000000"/>
          <w:kern w:val="24"/>
        </w:rPr>
        <w:t xml:space="preserve"> tenure-track</w:t>
      </w:r>
      <w:r w:rsidRPr="00436D24">
        <w:rPr>
          <w:rFonts w:ascii="Arial" w:eastAsia="Calibri" w:hAnsi="Arial" w:cs="Arial"/>
          <w:b/>
          <w:bCs/>
          <w:color w:val="0000FF"/>
          <w:kern w:val="24"/>
        </w:rPr>
        <w:t>,</w:t>
      </w:r>
      <w:r w:rsidRPr="00436D24">
        <w:rPr>
          <w:rFonts w:ascii="Arial" w:eastAsia="Calibri" w:hAnsi="Arial" w:cs="Arial"/>
          <w:color w:val="000000"/>
          <w:kern w:val="24"/>
        </w:rPr>
        <w:t xml:space="preserve"> </w:t>
      </w:r>
      <w:r w:rsidRPr="00436D24">
        <w:rPr>
          <w:rFonts w:ascii="Arial" w:eastAsia="Calibri" w:hAnsi="Arial" w:cs="Arial"/>
          <w:b/>
          <w:bCs/>
          <w:color w:val="0000FF"/>
          <w:kern w:val="24"/>
        </w:rPr>
        <w:t>professional track</w:t>
      </w:r>
      <w:r w:rsidRPr="00436D24">
        <w:rPr>
          <w:rFonts w:ascii="Arial" w:eastAsia="Calibri" w:hAnsi="Arial" w:cs="Arial"/>
          <w:b/>
          <w:bCs/>
          <w:color w:val="000000"/>
          <w:kern w:val="24"/>
        </w:rPr>
        <w:t xml:space="preserve"> </w:t>
      </w:r>
      <w:r w:rsidRPr="00436D24">
        <w:rPr>
          <w:rFonts w:ascii="Arial" w:eastAsia="Calibri" w:hAnsi="Arial" w:cs="Arial"/>
          <w:color w:val="000000"/>
          <w:kern w:val="24"/>
        </w:rPr>
        <w:t>faculty</w:t>
      </w:r>
      <w:r w:rsidRPr="00436D24">
        <w:rPr>
          <w:rFonts w:ascii="Arial" w:eastAsia="Calibri" w:hAnsi="Arial" w:cs="Arial"/>
          <w:b/>
          <w:bCs/>
          <w:color w:val="0000FF"/>
          <w:kern w:val="24"/>
        </w:rPr>
        <w:t>, and librarians with permanent status and librarians eligible for permanent status</w:t>
      </w:r>
      <w:r w:rsidRPr="00436D24">
        <w:rPr>
          <w:rFonts w:ascii="Arial" w:eastAsia="Calibri" w:hAnsi="Arial" w:cs="Arial"/>
          <w:color w:val="000000"/>
          <w:kern w:val="24"/>
        </w:rPr>
        <w:t xml:space="preserve"> </w:t>
      </w:r>
      <w:r w:rsidRPr="00436D24">
        <w:rPr>
          <w:rFonts w:ascii="Arial" w:eastAsia="Calibri" w:hAnsi="Arial" w:cs="Arial"/>
          <w:b/>
          <w:bCs/>
          <w:color w:val="0000FF"/>
          <w:kern w:val="24"/>
        </w:rPr>
        <w:t xml:space="preserve">with appointments of </w:t>
      </w:r>
      <w:r w:rsidRPr="00436D24">
        <w:rPr>
          <w:rFonts w:ascii="Arial" w:eastAsia="Calibri" w:hAnsi="Arial" w:cs="Arial"/>
          <w:strike/>
          <w:color w:val="FF00FF"/>
          <w:kern w:val="24"/>
        </w:rPr>
        <w:t>at least</w:t>
      </w:r>
      <w:r w:rsidRPr="00436D24">
        <w:rPr>
          <w:rFonts w:ascii="Arial" w:eastAsia="Calibri" w:hAnsi="Arial" w:cs="Arial"/>
          <w:b/>
          <w:bCs/>
          <w:color w:val="FF00FF"/>
          <w:kern w:val="24"/>
        </w:rPr>
        <w:t xml:space="preserve"> above </w:t>
      </w:r>
      <w:r w:rsidRPr="00436D24">
        <w:rPr>
          <w:rFonts w:ascii="Arial" w:eastAsia="Calibri" w:hAnsi="Arial" w:cs="Arial"/>
          <w:b/>
          <w:bCs/>
          <w:color w:val="0000FF"/>
          <w:kern w:val="24"/>
        </w:rPr>
        <w:t>50% FTE</w:t>
      </w:r>
      <w:r w:rsidRPr="00436D24">
        <w:rPr>
          <w:rFonts w:ascii="Arial" w:eastAsia="Calibri" w:hAnsi="Arial" w:cs="Arial"/>
          <w:color w:val="000000"/>
          <w:kern w:val="24"/>
        </w:rPr>
        <w:t xml:space="preserve"> who request a temporary reduction to part-time status in order to prepare for a newborn child and/or to care for a child under the age of </w:t>
      </w:r>
      <w:r w:rsidRPr="00436D24">
        <w:rPr>
          <w:rFonts w:ascii="Arial" w:eastAsia="Calibri" w:hAnsi="Arial" w:cs="Arial"/>
          <w:strike/>
          <w:color w:val="FF0000"/>
          <w:kern w:val="24"/>
        </w:rPr>
        <w:t>five</w:t>
      </w:r>
      <w:r w:rsidRPr="00436D24">
        <w:rPr>
          <w:rFonts w:ascii="Arial" w:eastAsia="Calibri" w:hAnsi="Arial" w:cs="Arial"/>
          <w:color w:val="000000"/>
          <w:kern w:val="24"/>
        </w:rPr>
        <w:t xml:space="preserve"> </w:t>
      </w:r>
      <w:r w:rsidRPr="00436D24">
        <w:rPr>
          <w:rFonts w:ascii="Arial" w:eastAsia="Calibri" w:hAnsi="Arial" w:cs="Arial"/>
          <w:b/>
          <w:bCs/>
          <w:color w:val="0000FF"/>
          <w:kern w:val="24"/>
        </w:rPr>
        <w:t>six (6)</w:t>
      </w:r>
      <w:r w:rsidRPr="00436D24">
        <w:rPr>
          <w:rFonts w:ascii="Arial" w:eastAsia="Calibri" w:hAnsi="Arial" w:cs="Arial"/>
          <w:color w:val="000000"/>
          <w:kern w:val="24"/>
        </w:rPr>
        <w:t xml:space="preserve"> years, including children placed in the home as a result of adoption or foster care</w:t>
      </w:r>
      <w:r w:rsidRPr="00436D24">
        <w:rPr>
          <w:rFonts w:ascii="Arial" w:eastAsia="Calibri" w:hAnsi="Arial" w:cs="Arial"/>
          <w:b/>
          <w:bCs/>
          <w:color w:val="0000FF"/>
          <w:kern w:val="24"/>
        </w:rPr>
        <w:t>, or to manage severe illness or other emergency situations related to children</w:t>
      </w:r>
      <w:r w:rsidRPr="00436D24">
        <w:rPr>
          <w:rFonts w:ascii="Arial" w:eastAsia="Calibri" w:hAnsi="Arial" w:cs="Arial"/>
          <w:color w:val="000000"/>
          <w:kern w:val="24"/>
        </w:rPr>
        <w:t>.</w:t>
      </w:r>
    </w:p>
    <w:p w:rsidR="00436D24" w:rsidRPr="00436D24" w:rsidRDefault="00436D24" w:rsidP="00436D24">
      <w:pPr>
        <w:pStyle w:val="NormalWeb"/>
        <w:spacing w:before="0" w:beforeAutospacing="0" w:after="0" w:afterAutospacing="0" w:line="216" w:lineRule="auto"/>
        <w:ind w:left="1440"/>
        <w:rPr>
          <w:rFonts w:ascii="Arial" w:eastAsia="Calibri" w:hAnsi="Arial" w:cs="Arial"/>
          <w:color w:val="000000"/>
          <w:kern w:val="24"/>
        </w:rPr>
      </w:pPr>
    </w:p>
    <w:p w:rsidR="00436D24" w:rsidRDefault="00436D24" w:rsidP="00436D24">
      <w:pPr>
        <w:pStyle w:val="NormalWeb"/>
        <w:spacing w:before="0" w:beforeAutospacing="0" w:after="0" w:afterAutospacing="0" w:line="216" w:lineRule="auto"/>
        <w:ind w:left="1440"/>
        <w:rPr>
          <w:rFonts w:ascii="Arial" w:eastAsia="Calibri" w:hAnsi="Arial" w:cs="Arial"/>
          <w:color w:val="000000"/>
          <w:kern w:val="24"/>
        </w:rPr>
      </w:pPr>
      <w:r w:rsidRPr="00436D24">
        <w:rPr>
          <w:rFonts w:ascii="Arial" w:eastAsia="Calibri" w:hAnsi="Arial" w:cs="Arial"/>
          <w:color w:val="000000"/>
          <w:kern w:val="24"/>
        </w:rPr>
        <w:t>Amendment</w:t>
      </w:r>
      <w:r>
        <w:rPr>
          <w:rFonts w:ascii="Arial" w:eastAsia="Calibri" w:hAnsi="Arial" w:cs="Arial"/>
          <w:color w:val="000000"/>
          <w:kern w:val="24"/>
        </w:rPr>
        <w:t xml:space="preserve"> #2:</w:t>
      </w:r>
    </w:p>
    <w:p w:rsidR="00436D24" w:rsidRPr="00436D24" w:rsidRDefault="00436D24" w:rsidP="00436D24">
      <w:pPr>
        <w:spacing w:after="0" w:line="216" w:lineRule="auto"/>
        <w:ind w:left="1080" w:firstLine="360"/>
        <w:contextualSpacing/>
        <w:textAlignment w:val="baseline"/>
        <w:rPr>
          <w:rFonts w:ascii="Times New Roman" w:eastAsia="Times New Roman" w:hAnsi="Times New Roman" w:cs="Times New Roman"/>
          <w:sz w:val="24"/>
          <w:szCs w:val="24"/>
        </w:rPr>
      </w:pPr>
      <w:r w:rsidRPr="00436D24">
        <w:rPr>
          <w:rFonts w:ascii="Arial" w:eastAsia="+mn-ea" w:hAnsi="Arial" w:cs="Arial"/>
          <w:color w:val="000000"/>
          <w:kern w:val="24"/>
          <w:sz w:val="24"/>
          <w:szCs w:val="24"/>
        </w:rPr>
        <w:t>Inclusion of Librarian I faculty in the eligibility sections of both policies</w:t>
      </w:r>
    </w:p>
    <w:p w:rsidR="00436D24" w:rsidRPr="00436D24" w:rsidRDefault="00436D24" w:rsidP="00436D24">
      <w:pPr>
        <w:pStyle w:val="NormalWeb"/>
        <w:spacing w:before="0" w:beforeAutospacing="0" w:after="0" w:afterAutospacing="0" w:line="216" w:lineRule="auto"/>
        <w:ind w:left="1440"/>
      </w:pPr>
    </w:p>
    <w:p w:rsidR="00436D24" w:rsidRDefault="00436D24" w:rsidP="00436D24">
      <w:pPr>
        <w:pStyle w:val="ListParagraph"/>
        <w:ind w:left="1440"/>
        <w:rPr>
          <w:rFonts w:ascii="Arial" w:hAnsi="Arial" w:cs="Arial"/>
          <w:sz w:val="24"/>
          <w:szCs w:val="24"/>
        </w:rPr>
      </w:pPr>
      <w:r>
        <w:rPr>
          <w:rFonts w:ascii="Arial" w:hAnsi="Arial" w:cs="Arial"/>
          <w:sz w:val="24"/>
          <w:szCs w:val="24"/>
        </w:rPr>
        <w:t>Amendment #3:</w:t>
      </w:r>
    </w:p>
    <w:p w:rsidR="00000000" w:rsidRPr="00436D24" w:rsidRDefault="003A7B30" w:rsidP="00436D24">
      <w:pPr>
        <w:pStyle w:val="ListParagraph"/>
        <w:ind w:firstLine="720"/>
        <w:rPr>
          <w:rFonts w:ascii="Arial" w:hAnsi="Arial" w:cs="Arial"/>
          <w:sz w:val="24"/>
          <w:szCs w:val="24"/>
        </w:rPr>
      </w:pPr>
      <w:r w:rsidRPr="00436D24">
        <w:rPr>
          <w:rFonts w:ascii="Arial" w:hAnsi="Arial" w:cs="Arial"/>
          <w:sz w:val="24"/>
          <w:szCs w:val="24"/>
        </w:rPr>
        <w:t>Administrative Recommendation:</w:t>
      </w:r>
    </w:p>
    <w:p w:rsidR="001A7193" w:rsidRDefault="00436D24" w:rsidP="001A7193">
      <w:pPr>
        <w:pStyle w:val="ListParagraph"/>
        <w:ind w:left="1440"/>
        <w:rPr>
          <w:rFonts w:ascii="Arial" w:hAnsi="Arial" w:cs="Arial"/>
          <w:sz w:val="24"/>
          <w:szCs w:val="24"/>
        </w:rPr>
      </w:pPr>
      <w:r w:rsidRPr="00436D24">
        <w:rPr>
          <w:rFonts w:ascii="Arial" w:hAnsi="Arial" w:cs="Arial"/>
          <w:sz w:val="24"/>
          <w:szCs w:val="24"/>
        </w:rPr>
        <w:t>The Senate recommends that the President and the representatives of the Council of University System Faculty consider the unique issues faced by faculty parents who adopt children over the age of six, and consider whether to approach the University System of Maryland to advocate for revisions to the System policy to extend its family leave policy to include these cases. </w:t>
      </w:r>
    </w:p>
    <w:p w:rsidR="001A7193" w:rsidRPr="001A7193" w:rsidRDefault="001A7193" w:rsidP="001A7193">
      <w:pPr>
        <w:pStyle w:val="ListParagraph"/>
        <w:numPr>
          <w:ilvl w:val="0"/>
          <w:numId w:val="7"/>
        </w:numPr>
        <w:rPr>
          <w:rFonts w:ascii="Arial" w:hAnsi="Arial" w:cs="Arial"/>
          <w:sz w:val="24"/>
          <w:szCs w:val="24"/>
        </w:rPr>
      </w:pPr>
      <w:r>
        <w:rPr>
          <w:rFonts w:ascii="Arial" w:hAnsi="Arial" w:cs="Arial"/>
          <w:sz w:val="24"/>
          <w:szCs w:val="24"/>
        </w:rPr>
        <w:t xml:space="preserve">The Senate approved the </w:t>
      </w:r>
      <w:hyperlink r:id="rId14" w:history="1">
        <w:r w:rsidRPr="001A7193">
          <w:rPr>
            <w:rStyle w:val="Hyperlink"/>
            <w:rFonts w:ascii="Arial" w:hAnsi="Arial" w:cs="Arial"/>
            <w:sz w:val="24"/>
            <w:szCs w:val="24"/>
          </w:rPr>
          <w:t>revised policies as amended</w:t>
        </w:r>
      </w:hyperlink>
      <w:r>
        <w:rPr>
          <w:rFonts w:ascii="Arial" w:hAnsi="Arial" w:cs="Arial"/>
          <w:sz w:val="24"/>
          <w:szCs w:val="24"/>
        </w:rPr>
        <w:t>.</w:t>
      </w:r>
    </w:p>
    <w:p w:rsidR="00436D24" w:rsidRDefault="00436D24" w:rsidP="00436D24">
      <w:pPr>
        <w:pStyle w:val="ListParagraph"/>
        <w:ind w:left="1440"/>
        <w:rPr>
          <w:rFonts w:ascii="Arial" w:hAnsi="Arial" w:cs="Arial"/>
          <w:sz w:val="24"/>
          <w:szCs w:val="24"/>
        </w:rPr>
      </w:pPr>
    </w:p>
    <w:p w:rsidR="001D38DA" w:rsidRPr="001D38DA" w:rsidRDefault="001D38DA" w:rsidP="001D38DA">
      <w:pPr>
        <w:pStyle w:val="ListParagraph"/>
        <w:numPr>
          <w:ilvl w:val="0"/>
          <w:numId w:val="1"/>
        </w:numPr>
        <w:rPr>
          <w:rFonts w:ascii="Arial" w:hAnsi="Arial" w:cs="Arial"/>
          <w:sz w:val="24"/>
          <w:szCs w:val="24"/>
        </w:rPr>
      </w:pPr>
      <w:r w:rsidRPr="001D38DA">
        <w:rPr>
          <w:rFonts w:ascii="Arial" w:hAnsi="Arial" w:cs="Arial"/>
          <w:sz w:val="24"/>
          <w:szCs w:val="24"/>
        </w:rPr>
        <w:t>Special Order of the Day</w:t>
      </w:r>
      <w:r>
        <w:rPr>
          <w:rFonts w:ascii="Arial" w:hAnsi="Arial" w:cs="Arial"/>
          <w:sz w:val="24"/>
          <w:szCs w:val="24"/>
        </w:rPr>
        <w:t xml:space="preserve">- </w:t>
      </w:r>
      <w:r w:rsidRPr="001D38DA">
        <w:rPr>
          <w:rFonts w:ascii="Arial" w:hAnsi="Arial" w:cs="Arial"/>
          <w:sz w:val="24"/>
          <w:szCs w:val="24"/>
        </w:rPr>
        <w:t xml:space="preserve">Keith </w:t>
      </w:r>
      <w:proofErr w:type="spellStart"/>
      <w:r w:rsidRPr="001D38DA">
        <w:rPr>
          <w:rFonts w:ascii="Arial" w:hAnsi="Arial" w:cs="Arial"/>
          <w:sz w:val="24"/>
          <w:szCs w:val="24"/>
        </w:rPr>
        <w:t>Marzullo</w:t>
      </w:r>
      <w:proofErr w:type="spellEnd"/>
      <w:r>
        <w:rPr>
          <w:rFonts w:ascii="Arial" w:hAnsi="Arial" w:cs="Arial"/>
          <w:sz w:val="24"/>
          <w:szCs w:val="24"/>
        </w:rPr>
        <w:t xml:space="preserve">, </w:t>
      </w:r>
      <w:r w:rsidRPr="001D38DA">
        <w:rPr>
          <w:rFonts w:ascii="Arial" w:hAnsi="Arial" w:cs="Arial"/>
          <w:sz w:val="24"/>
          <w:szCs w:val="24"/>
        </w:rPr>
        <w:t>Chair, Restricted Research Subcommittee of the Research Council</w:t>
      </w:r>
    </w:p>
    <w:p w:rsidR="00E11F8E" w:rsidRDefault="00E17E6C" w:rsidP="00E11F8E">
      <w:pPr>
        <w:pStyle w:val="ListParagraph"/>
        <w:rPr>
          <w:rFonts w:ascii="Arial" w:hAnsi="Arial" w:cs="Arial"/>
          <w:i/>
          <w:sz w:val="24"/>
          <w:szCs w:val="24"/>
        </w:rPr>
      </w:pPr>
      <w:hyperlink r:id="rId15" w:history="1">
        <w:r w:rsidR="001D38DA" w:rsidRPr="00E17E6C">
          <w:rPr>
            <w:rStyle w:val="Hyperlink"/>
            <w:rFonts w:ascii="Arial" w:hAnsi="Arial" w:cs="Arial"/>
            <w:i/>
            <w:sz w:val="24"/>
            <w:szCs w:val="24"/>
          </w:rPr>
          <w:t>Restricted Research at the University of Maryland</w:t>
        </w:r>
      </w:hyperlink>
    </w:p>
    <w:p w:rsidR="00E11F8E" w:rsidRPr="00E11F8E" w:rsidRDefault="00E11F8E" w:rsidP="00E11F8E">
      <w:pPr>
        <w:pStyle w:val="ListParagraph"/>
        <w:numPr>
          <w:ilvl w:val="1"/>
          <w:numId w:val="7"/>
        </w:numPr>
        <w:rPr>
          <w:rFonts w:ascii="Arial" w:hAnsi="Arial" w:cs="Arial"/>
          <w:sz w:val="24"/>
          <w:szCs w:val="24"/>
        </w:rPr>
      </w:pPr>
      <w:r>
        <w:rPr>
          <w:rFonts w:ascii="Arial" w:hAnsi="Arial" w:cs="Arial"/>
          <w:sz w:val="24"/>
          <w:szCs w:val="24"/>
        </w:rPr>
        <w:t xml:space="preserve">Keith </w:t>
      </w:r>
      <w:proofErr w:type="spellStart"/>
      <w:r>
        <w:rPr>
          <w:rFonts w:ascii="Arial" w:hAnsi="Arial" w:cs="Arial"/>
          <w:sz w:val="24"/>
          <w:szCs w:val="24"/>
        </w:rPr>
        <w:t>Marzullo</w:t>
      </w:r>
      <w:proofErr w:type="spellEnd"/>
      <w:r>
        <w:rPr>
          <w:rFonts w:ascii="Arial" w:hAnsi="Arial" w:cs="Arial"/>
          <w:sz w:val="24"/>
          <w:szCs w:val="24"/>
        </w:rPr>
        <w:t xml:space="preserve"> provided the Senate with information on the charge to the Research Council, the subcommittee members, background material and the schedule for the subcommittee to complete the work. </w:t>
      </w:r>
    </w:p>
    <w:p w:rsidR="001D38DA" w:rsidRPr="001D38DA" w:rsidRDefault="001D38DA" w:rsidP="001D38DA">
      <w:pPr>
        <w:pStyle w:val="ListParagraph"/>
        <w:numPr>
          <w:ilvl w:val="0"/>
          <w:numId w:val="1"/>
        </w:numPr>
        <w:rPr>
          <w:rFonts w:ascii="Arial" w:hAnsi="Arial" w:cs="Arial"/>
          <w:sz w:val="24"/>
          <w:szCs w:val="24"/>
        </w:rPr>
      </w:pPr>
      <w:r w:rsidRPr="001D38DA">
        <w:rPr>
          <w:rFonts w:ascii="Arial" w:hAnsi="Arial" w:cs="Arial"/>
          <w:sz w:val="24"/>
          <w:szCs w:val="24"/>
        </w:rPr>
        <w:t>Special Order of the Day</w:t>
      </w:r>
      <w:r>
        <w:rPr>
          <w:rFonts w:ascii="Arial" w:hAnsi="Arial" w:cs="Arial"/>
          <w:sz w:val="24"/>
          <w:szCs w:val="24"/>
        </w:rPr>
        <w:t xml:space="preserve">- </w:t>
      </w:r>
      <w:r w:rsidRPr="001D38DA">
        <w:rPr>
          <w:rFonts w:ascii="Arial" w:hAnsi="Arial" w:cs="Arial"/>
          <w:sz w:val="24"/>
          <w:szCs w:val="24"/>
        </w:rPr>
        <w:t xml:space="preserve">Elizabeth </w:t>
      </w:r>
      <w:proofErr w:type="spellStart"/>
      <w:r w:rsidRPr="001D38DA">
        <w:rPr>
          <w:rFonts w:ascii="Arial" w:hAnsi="Arial" w:cs="Arial"/>
          <w:sz w:val="24"/>
          <w:szCs w:val="24"/>
        </w:rPr>
        <w:t>Beise</w:t>
      </w:r>
      <w:proofErr w:type="spellEnd"/>
      <w:r>
        <w:rPr>
          <w:rFonts w:ascii="Arial" w:hAnsi="Arial" w:cs="Arial"/>
          <w:sz w:val="24"/>
          <w:szCs w:val="24"/>
        </w:rPr>
        <w:t xml:space="preserve">, </w:t>
      </w:r>
      <w:r w:rsidRPr="001D38DA">
        <w:rPr>
          <w:rFonts w:ascii="Arial" w:hAnsi="Arial" w:cs="Arial"/>
          <w:sz w:val="24"/>
          <w:szCs w:val="24"/>
        </w:rPr>
        <w:t>Associate Provost for Academic Planning</w:t>
      </w:r>
    </w:p>
    <w:p w:rsidR="001D38DA" w:rsidRDefault="00E17E6C" w:rsidP="001D38DA">
      <w:pPr>
        <w:pStyle w:val="ListParagraph"/>
        <w:rPr>
          <w:rFonts w:ascii="Arial" w:hAnsi="Arial" w:cs="Arial"/>
          <w:i/>
          <w:sz w:val="24"/>
          <w:szCs w:val="24"/>
        </w:rPr>
      </w:pPr>
      <w:hyperlink r:id="rId16" w:history="1">
        <w:r w:rsidR="001D38DA" w:rsidRPr="00E17E6C">
          <w:rPr>
            <w:rStyle w:val="Hyperlink"/>
            <w:rFonts w:ascii="Arial" w:hAnsi="Arial" w:cs="Arial"/>
            <w:i/>
            <w:sz w:val="24"/>
            <w:szCs w:val="24"/>
          </w:rPr>
          <w:t>Middle States Regional Accreditation</w:t>
        </w:r>
      </w:hyperlink>
    </w:p>
    <w:p w:rsidR="00E11F8E" w:rsidRDefault="00E11F8E" w:rsidP="00E11F8E">
      <w:pPr>
        <w:pStyle w:val="ListParagraph"/>
        <w:numPr>
          <w:ilvl w:val="1"/>
          <w:numId w:val="7"/>
        </w:numPr>
        <w:rPr>
          <w:rFonts w:ascii="Arial" w:hAnsi="Arial" w:cs="Arial"/>
          <w:sz w:val="24"/>
          <w:szCs w:val="24"/>
        </w:rPr>
      </w:pPr>
      <w:r>
        <w:rPr>
          <w:rFonts w:ascii="Arial" w:hAnsi="Arial" w:cs="Arial"/>
          <w:sz w:val="24"/>
          <w:szCs w:val="24"/>
        </w:rPr>
        <w:t xml:space="preserve">Elizabeth </w:t>
      </w:r>
      <w:proofErr w:type="spellStart"/>
      <w:r>
        <w:rPr>
          <w:rFonts w:ascii="Arial" w:hAnsi="Arial" w:cs="Arial"/>
          <w:sz w:val="24"/>
          <w:szCs w:val="24"/>
        </w:rPr>
        <w:t>Beise</w:t>
      </w:r>
      <w:proofErr w:type="spellEnd"/>
      <w:r>
        <w:rPr>
          <w:rFonts w:ascii="Arial" w:hAnsi="Arial" w:cs="Arial"/>
          <w:sz w:val="24"/>
          <w:szCs w:val="24"/>
        </w:rPr>
        <w:t xml:space="preserve"> informed the Senate of the 2017 accreditation standards and how the University was working towards meeting the standards.</w:t>
      </w:r>
    </w:p>
    <w:p w:rsidR="00E11F8E" w:rsidRDefault="00E11F8E" w:rsidP="00E11F8E">
      <w:pPr>
        <w:pStyle w:val="ListParagraph"/>
        <w:numPr>
          <w:ilvl w:val="1"/>
          <w:numId w:val="7"/>
        </w:numPr>
        <w:rPr>
          <w:rFonts w:ascii="Arial" w:hAnsi="Arial" w:cs="Arial"/>
          <w:sz w:val="24"/>
          <w:szCs w:val="24"/>
        </w:rPr>
      </w:pPr>
      <w:r>
        <w:rPr>
          <w:rFonts w:ascii="Arial" w:hAnsi="Arial" w:cs="Arial"/>
          <w:sz w:val="24"/>
          <w:szCs w:val="24"/>
        </w:rPr>
        <w:t>She noted that 11 recommendations had been developed as a result of the self-study and explained the remainder of the process. The chair of the evaluation committee will be coming to campus at the end of September.</w:t>
      </w:r>
    </w:p>
    <w:p w:rsidR="00E11F8E" w:rsidRDefault="00E11F8E" w:rsidP="00E11F8E">
      <w:pPr>
        <w:pStyle w:val="ListParagraph"/>
        <w:numPr>
          <w:ilvl w:val="1"/>
          <w:numId w:val="7"/>
        </w:numPr>
        <w:rPr>
          <w:rFonts w:ascii="Arial" w:hAnsi="Arial" w:cs="Arial"/>
          <w:sz w:val="24"/>
          <w:szCs w:val="24"/>
        </w:rPr>
      </w:pPr>
      <w:r>
        <w:rPr>
          <w:rFonts w:ascii="Arial" w:hAnsi="Arial" w:cs="Arial"/>
          <w:sz w:val="24"/>
          <w:szCs w:val="24"/>
        </w:rPr>
        <w:t xml:space="preserve">The Provost’s Office is currently soliciting feedback on the </w:t>
      </w:r>
      <w:hyperlink r:id="rId17" w:history="1">
        <w:r w:rsidRPr="00E11F8E">
          <w:rPr>
            <w:rStyle w:val="Hyperlink"/>
            <w:rFonts w:ascii="Arial" w:hAnsi="Arial" w:cs="Arial"/>
            <w:sz w:val="24"/>
            <w:szCs w:val="24"/>
          </w:rPr>
          <w:t>self-study</w:t>
        </w:r>
      </w:hyperlink>
      <w:r>
        <w:rPr>
          <w:rFonts w:ascii="Arial" w:hAnsi="Arial" w:cs="Arial"/>
          <w:sz w:val="24"/>
          <w:szCs w:val="24"/>
        </w:rPr>
        <w:t xml:space="preserve">. Feedback will be accepted through the </w:t>
      </w:r>
      <w:hyperlink r:id="rId18" w:history="1">
        <w:r w:rsidRPr="00E11F8E">
          <w:rPr>
            <w:rStyle w:val="Hyperlink"/>
            <w:rFonts w:ascii="Arial" w:hAnsi="Arial" w:cs="Arial"/>
            <w:sz w:val="24"/>
            <w:szCs w:val="24"/>
          </w:rPr>
          <w:t>Provost’s website</w:t>
        </w:r>
      </w:hyperlink>
      <w:r>
        <w:rPr>
          <w:rFonts w:ascii="Arial" w:hAnsi="Arial" w:cs="Arial"/>
          <w:sz w:val="24"/>
          <w:szCs w:val="24"/>
        </w:rPr>
        <w:t xml:space="preserve"> until November 1, 2016.</w:t>
      </w:r>
    </w:p>
    <w:p w:rsidR="009D49E0" w:rsidRDefault="009D49E0" w:rsidP="009D49E0">
      <w:pPr>
        <w:pStyle w:val="ListParagraph"/>
        <w:numPr>
          <w:ilvl w:val="0"/>
          <w:numId w:val="1"/>
        </w:numPr>
        <w:rPr>
          <w:rFonts w:ascii="Arial" w:hAnsi="Arial" w:cs="Arial"/>
          <w:sz w:val="24"/>
          <w:szCs w:val="24"/>
        </w:rPr>
      </w:pPr>
      <w:r>
        <w:rPr>
          <w:rFonts w:ascii="Arial" w:hAnsi="Arial" w:cs="Arial"/>
          <w:sz w:val="24"/>
          <w:szCs w:val="24"/>
        </w:rPr>
        <w:lastRenderedPageBreak/>
        <w:t>Relevant Links</w:t>
      </w:r>
    </w:p>
    <w:p w:rsidR="009D49E0" w:rsidRDefault="009D49E0" w:rsidP="009B6434">
      <w:pPr>
        <w:pStyle w:val="ListParagraph"/>
        <w:numPr>
          <w:ilvl w:val="1"/>
          <w:numId w:val="1"/>
        </w:numPr>
        <w:rPr>
          <w:rFonts w:ascii="Arial" w:hAnsi="Arial" w:cs="Arial"/>
          <w:sz w:val="24"/>
          <w:szCs w:val="24"/>
        </w:rPr>
      </w:pPr>
      <w:r>
        <w:rPr>
          <w:rFonts w:ascii="Arial" w:hAnsi="Arial" w:cs="Arial"/>
          <w:sz w:val="24"/>
          <w:szCs w:val="24"/>
        </w:rPr>
        <w:t>Senator Orientation</w:t>
      </w:r>
      <w:r w:rsidR="009B6434">
        <w:rPr>
          <w:rFonts w:ascii="Arial" w:hAnsi="Arial" w:cs="Arial"/>
          <w:sz w:val="24"/>
          <w:szCs w:val="24"/>
        </w:rPr>
        <w:t xml:space="preserve">: </w:t>
      </w:r>
      <w:hyperlink r:id="rId19" w:history="1">
        <w:r w:rsidR="009B6434" w:rsidRPr="00B9371C">
          <w:rPr>
            <w:rStyle w:val="Hyperlink"/>
            <w:rFonts w:ascii="Arial" w:hAnsi="Arial" w:cs="Arial"/>
            <w:sz w:val="24"/>
            <w:szCs w:val="24"/>
          </w:rPr>
          <w:t>https://senate.umd.edu/meetings/materials/2016to2017/090716/senator_orientation.pdf</w:t>
        </w:r>
      </w:hyperlink>
      <w:r w:rsidR="009B6434">
        <w:rPr>
          <w:rFonts w:ascii="Arial" w:hAnsi="Arial" w:cs="Arial"/>
          <w:sz w:val="24"/>
          <w:szCs w:val="24"/>
        </w:rPr>
        <w:t xml:space="preserve"> </w:t>
      </w:r>
    </w:p>
    <w:p w:rsidR="009D49E0" w:rsidRDefault="009D49E0" w:rsidP="00E17E6C">
      <w:pPr>
        <w:pStyle w:val="ListParagraph"/>
        <w:numPr>
          <w:ilvl w:val="1"/>
          <w:numId w:val="1"/>
        </w:numPr>
        <w:rPr>
          <w:rFonts w:ascii="Arial" w:hAnsi="Arial" w:cs="Arial"/>
          <w:sz w:val="24"/>
          <w:szCs w:val="24"/>
        </w:rPr>
      </w:pPr>
      <w:r>
        <w:rPr>
          <w:rFonts w:ascii="Arial" w:hAnsi="Arial" w:cs="Arial"/>
          <w:sz w:val="24"/>
          <w:szCs w:val="24"/>
        </w:rPr>
        <w:t>Senate Legislation Log (Senate Doc. No. 16-17-01)</w:t>
      </w:r>
      <w:r w:rsidR="00E17E6C">
        <w:rPr>
          <w:rFonts w:ascii="Arial" w:hAnsi="Arial" w:cs="Arial"/>
          <w:sz w:val="24"/>
          <w:szCs w:val="24"/>
        </w:rPr>
        <w:t>:</w:t>
      </w:r>
      <w:r w:rsidR="00E17E6C" w:rsidRPr="00E17E6C">
        <w:t xml:space="preserve"> </w:t>
      </w:r>
      <w:hyperlink r:id="rId20" w:history="1">
        <w:r w:rsidR="00E17E6C" w:rsidRPr="00B9371C">
          <w:rPr>
            <w:rStyle w:val="Hyperlink"/>
            <w:rFonts w:ascii="Arial" w:hAnsi="Arial" w:cs="Arial"/>
            <w:sz w:val="24"/>
            <w:szCs w:val="24"/>
          </w:rPr>
          <w:t>https://senate.umd.edu/meetings/materials/2016to2017/090716/Legislation_Log_16-17-01.pdf</w:t>
        </w:r>
      </w:hyperlink>
      <w:r w:rsidR="00E17E6C">
        <w:rPr>
          <w:rFonts w:ascii="Arial" w:hAnsi="Arial" w:cs="Arial"/>
          <w:sz w:val="24"/>
          <w:szCs w:val="24"/>
        </w:rPr>
        <w:t xml:space="preserve"> </w:t>
      </w:r>
    </w:p>
    <w:p w:rsidR="009D49E0" w:rsidRDefault="009D49E0" w:rsidP="00E17E6C">
      <w:pPr>
        <w:pStyle w:val="ListParagraph"/>
        <w:numPr>
          <w:ilvl w:val="1"/>
          <w:numId w:val="1"/>
        </w:numPr>
        <w:rPr>
          <w:rFonts w:ascii="Arial" w:hAnsi="Arial" w:cs="Arial"/>
          <w:sz w:val="24"/>
          <w:szCs w:val="24"/>
        </w:rPr>
      </w:pPr>
      <w:r>
        <w:rPr>
          <w:rFonts w:ascii="Arial" w:hAnsi="Arial" w:cs="Arial"/>
          <w:sz w:val="24"/>
          <w:szCs w:val="24"/>
        </w:rPr>
        <w:t>Senate Candidates Contact Information Requirement (Senate Doc. No. 15-16-19)</w:t>
      </w:r>
      <w:r w:rsidR="00E17E6C">
        <w:rPr>
          <w:rFonts w:ascii="Arial" w:hAnsi="Arial" w:cs="Arial"/>
          <w:sz w:val="24"/>
          <w:szCs w:val="24"/>
        </w:rPr>
        <w:t xml:space="preserve">: </w:t>
      </w:r>
      <w:hyperlink r:id="rId21" w:history="1">
        <w:r w:rsidR="00E17E6C" w:rsidRPr="00B9371C">
          <w:rPr>
            <w:rStyle w:val="Hyperlink"/>
            <w:rFonts w:ascii="Arial" w:hAnsi="Arial" w:cs="Arial"/>
            <w:sz w:val="24"/>
            <w:szCs w:val="24"/>
          </w:rPr>
          <w:t>https://senate.umd.edu/meetings/materials/2016to2017/090716/ERG_Candidate_Contact_Info_15-16-19.pdf</w:t>
        </w:r>
      </w:hyperlink>
      <w:r w:rsidR="00E17E6C">
        <w:rPr>
          <w:rFonts w:ascii="Arial" w:hAnsi="Arial" w:cs="Arial"/>
          <w:sz w:val="24"/>
          <w:szCs w:val="24"/>
        </w:rPr>
        <w:t xml:space="preserve"> </w:t>
      </w:r>
    </w:p>
    <w:p w:rsidR="009D49E0" w:rsidRDefault="009D49E0" w:rsidP="00E17E6C">
      <w:pPr>
        <w:pStyle w:val="ListParagraph"/>
        <w:numPr>
          <w:ilvl w:val="1"/>
          <w:numId w:val="1"/>
        </w:numPr>
        <w:rPr>
          <w:rFonts w:ascii="Arial" w:hAnsi="Arial" w:cs="Arial"/>
          <w:sz w:val="24"/>
          <w:szCs w:val="24"/>
        </w:rPr>
      </w:pPr>
      <w:r>
        <w:rPr>
          <w:rFonts w:ascii="Arial" w:hAnsi="Arial" w:cs="Arial"/>
          <w:sz w:val="24"/>
          <w:szCs w:val="24"/>
        </w:rPr>
        <w:t>Consideration of a University of Maryland Weapons Policy (Senate Doc. No. 15-16-11)</w:t>
      </w:r>
      <w:r w:rsidR="00E17E6C">
        <w:rPr>
          <w:rFonts w:ascii="Arial" w:hAnsi="Arial" w:cs="Arial"/>
          <w:sz w:val="24"/>
          <w:szCs w:val="24"/>
        </w:rPr>
        <w:t xml:space="preserve">: </w:t>
      </w:r>
      <w:hyperlink r:id="rId22" w:history="1">
        <w:r w:rsidR="00E17E6C" w:rsidRPr="00B9371C">
          <w:rPr>
            <w:rStyle w:val="Hyperlink"/>
            <w:rFonts w:ascii="Arial" w:hAnsi="Arial" w:cs="Arial"/>
            <w:sz w:val="24"/>
            <w:szCs w:val="24"/>
          </w:rPr>
          <w:t>https://senate.umd.edu/meetings/materials/2016to2017/090716/CAC_Weapons_Policy_15-16-11.pdf</w:t>
        </w:r>
      </w:hyperlink>
      <w:r w:rsidR="00E17E6C">
        <w:rPr>
          <w:rFonts w:ascii="Arial" w:hAnsi="Arial" w:cs="Arial"/>
          <w:sz w:val="24"/>
          <w:szCs w:val="24"/>
        </w:rPr>
        <w:t xml:space="preserve"> </w:t>
      </w:r>
    </w:p>
    <w:p w:rsidR="009D49E0" w:rsidRDefault="009D49E0" w:rsidP="00E17E6C">
      <w:pPr>
        <w:pStyle w:val="ListParagraph"/>
        <w:numPr>
          <w:ilvl w:val="1"/>
          <w:numId w:val="1"/>
        </w:numPr>
        <w:rPr>
          <w:rFonts w:ascii="Arial" w:hAnsi="Arial" w:cs="Arial"/>
          <w:sz w:val="24"/>
          <w:szCs w:val="24"/>
        </w:rPr>
      </w:pPr>
      <w:r>
        <w:rPr>
          <w:rFonts w:ascii="Arial" w:hAnsi="Arial" w:cs="Arial"/>
          <w:sz w:val="24"/>
          <w:szCs w:val="24"/>
        </w:rPr>
        <w:t>2016-2017 Committee &amp; Council Slates (Senate Doc. No. 16-17-02)</w:t>
      </w:r>
      <w:r w:rsidR="00E17E6C">
        <w:rPr>
          <w:rFonts w:ascii="Arial" w:hAnsi="Arial" w:cs="Arial"/>
          <w:sz w:val="24"/>
          <w:szCs w:val="24"/>
        </w:rPr>
        <w:t xml:space="preserve">: </w:t>
      </w:r>
      <w:hyperlink r:id="rId23" w:history="1">
        <w:r w:rsidR="00E17E6C" w:rsidRPr="00B9371C">
          <w:rPr>
            <w:rStyle w:val="Hyperlink"/>
            <w:rFonts w:ascii="Arial" w:hAnsi="Arial" w:cs="Arial"/>
            <w:sz w:val="24"/>
            <w:szCs w:val="24"/>
          </w:rPr>
          <w:t>https://senate.umd.edu/meetings/materials/2016to2017/090716/Com_on_Com_Committee_Council_Slates_16-17-02.pdf</w:t>
        </w:r>
      </w:hyperlink>
      <w:r w:rsidR="00E17E6C">
        <w:rPr>
          <w:rFonts w:ascii="Arial" w:hAnsi="Arial" w:cs="Arial"/>
          <w:sz w:val="24"/>
          <w:szCs w:val="24"/>
        </w:rPr>
        <w:t xml:space="preserve"> </w:t>
      </w:r>
    </w:p>
    <w:p w:rsidR="00E17E6C" w:rsidRDefault="00E17E6C" w:rsidP="00E17E6C">
      <w:pPr>
        <w:pStyle w:val="ListParagraph"/>
        <w:numPr>
          <w:ilvl w:val="1"/>
          <w:numId w:val="1"/>
        </w:numPr>
        <w:rPr>
          <w:rFonts w:ascii="Arial" w:hAnsi="Arial" w:cs="Arial"/>
          <w:sz w:val="24"/>
          <w:szCs w:val="24"/>
        </w:rPr>
      </w:pPr>
      <w:r>
        <w:rPr>
          <w:rFonts w:ascii="Arial" w:hAnsi="Arial" w:cs="Arial"/>
          <w:sz w:val="24"/>
          <w:szCs w:val="24"/>
        </w:rPr>
        <w:t>2016 CUSF Replacement Election Slate:</w:t>
      </w:r>
      <w:r w:rsidRPr="00E17E6C">
        <w:t xml:space="preserve"> </w:t>
      </w:r>
      <w:hyperlink r:id="rId24" w:history="1">
        <w:r w:rsidRPr="00B9371C">
          <w:rPr>
            <w:rStyle w:val="Hyperlink"/>
            <w:rFonts w:ascii="Arial" w:hAnsi="Arial" w:cs="Arial"/>
            <w:sz w:val="24"/>
            <w:szCs w:val="24"/>
          </w:rPr>
          <w:t>https://senate.umd.edu/meetings/materials/2016to2017/090716/CUSF_Slate_16-17-03.pdf</w:t>
        </w:r>
      </w:hyperlink>
      <w:r>
        <w:rPr>
          <w:rFonts w:ascii="Arial" w:hAnsi="Arial" w:cs="Arial"/>
          <w:sz w:val="24"/>
          <w:szCs w:val="24"/>
        </w:rPr>
        <w:t xml:space="preserve"> </w:t>
      </w:r>
    </w:p>
    <w:p w:rsidR="00E17E6C" w:rsidRDefault="00E17E6C" w:rsidP="00E17E6C">
      <w:pPr>
        <w:pStyle w:val="ListParagraph"/>
        <w:numPr>
          <w:ilvl w:val="1"/>
          <w:numId w:val="1"/>
        </w:numPr>
        <w:rPr>
          <w:rFonts w:ascii="Arial" w:hAnsi="Arial" w:cs="Arial"/>
          <w:sz w:val="24"/>
          <w:szCs w:val="24"/>
        </w:rPr>
      </w:pPr>
      <w:r>
        <w:rPr>
          <w:rFonts w:ascii="Arial" w:hAnsi="Arial" w:cs="Arial"/>
          <w:sz w:val="24"/>
          <w:szCs w:val="24"/>
        </w:rPr>
        <w:t xml:space="preserve">2016 Athletic Council Replacement Election Slate: </w:t>
      </w:r>
      <w:hyperlink r:id="rId25" w:history="1">
        <w:r w:rsidRPr="00B9371C">
          <w:rPr>
            <w:rStyle w:val="Hyperlink"/>
            <w:rFonts w:ascii="Arial" w:hAnsi="Arial" w:cs="Arial"/>
            <w:sz w:val="24"/>
            <w:szCs w:val="24"/>
          </w:rPr>
          <w:t>https://senate.umd.edu/meetings/materials/2016to2017/090716/Athletic_Council_Slate_16-17-04.pdf</w:t>
        </w:r>
      </w:hyperlink>
      <w:r>
        <w:rPr>
          <w:rFonts w:ascii="Arial" w:hAnsi="Arial" w:cs="Arial"/>
          <w:sz w:val="24"/>
          <w:szCs w:val="24"/>
        </w:rPr>
        <w:t xml:space="preserve"> </w:t>
      </w:r>
    </w:p>
    <w:p w:rsidR="009D49E0" w:rsidRPr="009D49E0" w:rsidRDefault="009D49E0" w:rsidP="00E17E6C">
      <w:pPr>
        <w:pStyle w:val="ListParagraph"/>
        <w:numPr>
          <w:ilvl w:val="1"/>
          <w:numId w:val="1"/>
        </w:numPr>
        <w:rPr>
          <w:rFonts w:ascii="Arial" w:hAnsi="Arial" w:cs="Arial"/>
          <w:sz w:val="24"/>
          <w:szCs w:val="24"/>
        </w:rPr>
      </w:pPr>
      <w:r w:rsidRPr="009D49E0">
        <w:rPr>
          <w:rFonts w:ascii="Arial" w:hAnsi="Arial" w:cs="Arial"/>
          <w:sz w:val="24"/>
          <w:szCs w:val="24"/>
        </w:rPr>
        <w:t>PCC Proposal to Rename the Master of Arts in Hearing and Speech Science to Speech-Language Pathology (Senate Doc. No. 16-17-05)</w:t>
      </w:r>
      <w:r w:rsidR="00E17E6C">
        <w:rPr>
          <w:rFonts w:ascii="Arial" w:hAnsi="Arial" w:cs="Arial"/>
          <w:sz w:val="24"/>
          <w:szCs w:val="24"/>
        </w:rPr>
        <w:t xml:space="preserve">: </w:t>
      </w:r>
      <w:hyperlink r:id="rId26" w:history="1">
        <w:r w:rsidR="00E17E6C" w:rsidRPr="00B9371C">
          <w:rPr>
            <w:rStyle w:val="Hyperlink"/>
            <w:rFonts w:ascii="Arial" w:hAnsi="Arial" w:cs="Arial"/>
            <w:sz w:val="24"/>
            <w:szCs w:val="24"/>
          </w:rPr>
          <w:t>https://senate.umd.edu/meetings/materials/2016to2017/090716/PCC_BSOS_HESP_Rename_16-17-05.pdf</w:t>
        </w:r>
      </w:hyperlink>
      <w:r w:rsidR="00E17E6C">
        <w:rPr>
          <w:rFonts w:ascii="Arial" w:hAnsi="Arial" w:cs="Arial"/>
          <w:sz w:val="24"/>
          <w:szCs w:val="24"/>
        </w:rPr>
        <w:t xml:space="preserve"> </w:t>
      </w:r>
    </w:p>
    <w:p w:rsidR="009D49E0" w:rsidRDefault="009D49E0" w:rsidP="009D49E0">
      <w:pPr>
        <w:pStyle w:val="ListParagraph"/>
        <w:numPr>
          <w:ilvl w:val="1"/>
          <w:numId w:val="1"/>
        </w:numPr>
        <w:rPr>
          <w:rFonts w:ascii="Arial" w:hAnsi="Arial" w:cs="Arial"/>
          <w:sz w:val="24"/>
          <w:szCs w:val="24"/>
        </w:rPr>
      </w:pPr>
      <w:r w:rsidRPr="009D49E0">
        <w:rPr>
          <w:rFonts w:ascii="Arial" w:hAnsi="Arial" w:cs="Arial"/>
          <w:sz w:val="24"/>
          <w:szCs w:val="24"/>
        </w:rPr>
        <w:t>Review of Faculty Leave Policies (Senate Doc. No. 14-15-31)</w:t>
      </w:r>
    </w:p>
    <w:p w:rsidR="00E17E6C" w:rsidRDefault="00E17E6C" w:rsidP="00E17E6C">
      <w:pPr>
        <w:pStyle w:val="ListParagraph"/>
        <w:numPr>
          <w:ilvl w:val="2"/>
          <w:numId w:val="1"/>
        </w:numPr>
        <w:rPr>
          <w:rFonts w:ascii="Arial" w:hAnsi="Arial" w:cs="Arial"/>
          <w:sz w:val="24"/>
          <w:szCs w:val="24"/>
        </w:rPr>
      </w:pPr>
      <w:r>
        <w:rPr>
          <w:rFonts w:ascii="Arial" w:hAnsi="Arial" w:cs="Arial"/>
          <w:sz w:val="24"/>
          <w:szCs w:val="24"/>
        </w:rPr>
        <w:t>Report sent to the Senate:</w:t>
      </w:r>
      <w:r w:rsidRPr="00E17E6C">
        <w:t xml:space="preserve"> </w:t>
      </w:r>
      <w:hyperlink r:id="rId27" w:history="1">
        <w:r w:rsidRPr="00B9371C">
          <w:rPr>
            <w:rStyle w:val="Hyperlink"/>
            <w:rFonts w:ascii="Arial" w:hAnsi="Arial" w:cs="Arial"/>
            <w:sz w:val="24"/>
            <w:szCs w:val="24"/>
          </w:rPr>
          <w:t>https://senate.umd.edu/sms/index.cfm?event=publicViewBillFile&amp;offId=14-15-31&amp;sId=7&amp;f=FAC_Leave_Policies_14-15-31.pdf</w:t>
        </w:r>
      </w:hyperlink>
      <w:r>
        <w:rPr>
          <w:rFonts w:ascii="Arial" w:hAnsi="Arial" w:cs="Arial"/>
          <w:sz w:val="24"/>
          <w:szCs w:val="24"/>
        </w:rPr>
        <w:t xml:space="preserve"> </w:t>
      </w:r>
    </w:p>
    <w:p w:rsidR="00E17E6C" w:rsidRPr="009D49E0" w:rsidRDefault="00E17E6C" w:rsidP="00E17E6C">
      <w:pPr>
        <w:pStyle w:val="ListParagraph"/>
        <w:numPr>
          <w:ilvl w:val="2"/>
          <w:numId w:val="1"/>
        </w:numPr>
        <w:rPr>
          <w:rFonts w:ascii="Arial" w:hAnsi="Arial" w:cs="Arial"/>
          <w:sz w:val="24"/>
          <w:szCs w:val="24"/>
        </w:rPr>
      </w:pPr>
      <w:r>
        <w:rPr>
          <w:rFonts w:ascii="Arial" w:hAnsi="Arial" w:cs="Arial"/>
          <w:sz w:val="24"/>
          <w:szCs w:val="24"/>
        </w:rPr>
        <w:t xml:space="preserve">Amended version approved by Senate:  </w:t>
      </w:r>
      <w:hyperlink r:id="rId28" w:history="1">
        <w:r w:rsidRPr="00B9371C">
          <w:rPr>
            <w:rStyle w:val="Hyperlink"/>
            <w:rFonts w:ascii="Arial" w:hAnsi="Arial" w:cs="Arial"/>
            <w:sz w:val="24"/>
            <w:szCs w:val="24"/>
          </w:rPr>
          <w:t>https://senate.umd.edu/sms/index.cfm?event=publicViewBillFile&amp;offId=14-15-31&amp;sId=7&amp;f=FAC_Leave_Policies_14-15-31_Amended_Senate.pdf</w:t>
        </w:r>
      </w:hyperlink>
      <w:r>
        <w:rPr>
          <w:rFonts w:ascii="Arial" w:hAnsi="Arial" w:cs="Arial"/>
          <w:sz w:val="24"/>
          <w:szCs w:val="24"/>
        </w:rPr>
        <w:t xml:space="preserve"> </w:t>
      </w:r>
    </w:p>
    <w:p w:rsidR="009D49E0" w:rsidRDefault="009D49E0" w:rsidP="00E17E6C">
      <w:pPr>
        <w:pStyle w:val="ListParagraph"/>
        <w:numPr>
          <w:ilvl w:val="1"/>
          <w:numId w:val="1"/>
        </w:numPr>
        <w:rPr>
          <w:rFonts w:ascii="Arial" w:hAnsi="Arial" w:cs="Arial"/>
          <w:sz w:val="24"/>
          <w:szCs w:val="24"/>
        </w:rPr>
      </w:pPr>
      <w:r>
        <w:rPr>
          <w:rFonts w:ascii="Arial" w:hAnsi="Arial" w:cs="Arial"/>
          <w:sz w:val="24"/>
          <w:szCs w:val="24"/>
        </w:rPr>
        <w:t>Restricted Research Presentation</w:t>
      </w:r>
      <w:r w:rsidR="00E17E6C">
        <w:rPr>
          <w:rFonts w:ascii="Arial" w:hAnsi="Arial" w:cs="Arial"/>
          <w:sz w:val="24"/>
          <w:szCs w:val="24"/>
        </w:rPr>
        <w:t xml:space="preserve">: </w:t>
      </w:r>
      <w:hyperlink r:id="rId29" w:history="1">
        <w:r w:rsidR="00E17E6C" w:rsidRPr="00B9371C">
          <w:rPr>
            <w:rStyle w:val="Hyperlink"/>
            <w:rFonts w:ascii="Arial" w:hAnsi="Arial" w:cs="Arial"/>
            <w:sz w:val="24"/>
            <w:szCs w:val="24"/>
          </w:rPr>
          <w:t>https://senate.umd.edu/meetings/materials/2016to2017/090716/Restricted_Research.pdf</w:t>
        </w:r>
      </w:hyperlink>
      <w:r w:rsidR="00E17E6C">
        <w:rPr>
          <w:rFonts w:ascii="Arial" w:hAnsi="Arial" w:cs="Arial"/>
          <w:sz w:val="24"/>
          <w:szCs w:val="24"/>
        </w:rPr>
        <w:t xml:space="preserve"> </w:t>
      </w:r>
    </w:p>
    <w:p w:rsidR="009D49E0" w:rsidRDefault="009D49E0" w:rsidP="00E17E6C">
      <w:pPr>
        <w:pStyle w:val="ListParagraph"/>
        <w:numPr>
          <w:ilvl w:val="1"/>
          <w:numId w:val="1"/>
        </w:numPr>
        <w:rPr>
          <w:rFonts w:ascii="Arial" w:hAnsi="Arial" w:cs="Arial"/>
          <w:sz w:val="24"/>
          <w:szCs w:val="24"/>
        </w:rPr>
      </w:pPr>
      <w:r>
        <w:rPr>
          <w:rFonts w:ascii="Arial" w:hAnsi="Arial" w:cs="Arial"/>
          <w:sz w:val="24"/>
          <w:szCs w:val="24"/>
        </w:rPr>
        <w:t>Middle States Regional Accreditation Presentation</w:t>
      </w:r>
      <w:r w:rsidR="00E17E6C">
        <w:rPr>
          <w:rFonts w:ascii="Arial" w:hAnsi="Arial" w:cs="Arial"/>
          <w:sz w:val="24"/>
          <w:szCs w:val="24"/>
        </w:rPr>
        <w:t xml:space="preserve">: </w:t>
      </w:r>
      <w:hyperlink r:id="rId30" w:history="1">
        <w:r w:rsidR="00E17E6C" w:rsidRPr="00B9371C">
          <w:rPr>
            <w:rStyle w:val="Hyperlink"/>
            <w:rFonts w:ascii="Arial" w:hAnsi="Arial" w:cs="Arial"/>
            <w:sz w:val="24"/>
            <w:szCs w:val="24"/>
          </w:rPr>
          <w:t>https://senate.umd.edu/meetings/materials/2016to2017/090716/MiddleStates.pdf</w:t>
        </w:r>
      </w:hyperlink>
      <w:r w:rsidR="00E17E6C">
        <w:rPr>
          <w:rFonts w:ascii="Arial" w:hAnsi="Arial" w:cs="Arial"/>
          <w:sz w:val="24"/>
          <w:szCs w:val="24"/>
        </w:rPr>
        <w:t xml:space="preserve"> </w:t>
      </w:r>
    </w:p>
    <w:p w:rsidR="00E11F8E" w:rsidRDefault="00E11F8E" w:rsidP="00E11F8E">
      <w:pPr>
        <w:pStyle w:val="ListParagraph"/>
        <w:numPr>
          <w:ilvl w:val="1"/>
          <w:numId w:val="1"/>
        </w:numPr>
        <w:rPr>
          <w:rFonts w:ascii="Arial" w:hAnsi="Arial" w:cs="Arial"/>
          <w:sz w:val="24"/>
          <w:szCs w:val="24"/>
        </w:rPr>
      </w:pPr>
      <w:r>
        <w:rPr>
          <w:rFonts w:ascii="Arial" w:hAnsi="Arial" w:cs="Arial"/>
          <w:sz w:val="24"/>
          <w:szCs w:val="24"/>
        </w:rPr>
        <w:lastRenderedPageBreak/>
        <w:t xml:space="preserve">Middle States Self-Study: </w:t>
      </w:r>
      <w:hyperlink r:id="rId31" w:history="1">
        <w:r w:rsidRPr="00B9371C">
          <w:rPr>
            <w:rStyle w:val="Hyperlink"/>
            <w:rFonts w:ascii="Arial" w:hAnsi="Arial" w:cs="Arial"/>
            <w:sz w:val="24"/>
            <w:szCs w:val="24"/>
          </w:rPr>
          <w:t>http://www.provost.umd.edu/MS17/WorkingDocs/SelfStudyDesign23Jun2015.pdf</w:t>
        </w:r>
      </w:hyperlink>
      <w:r>
        <w:rPr>
          <w:rFonts w:ascii="Arial" w:hAnsi="Arial" w:cs="Arial"/>
          <w:sz w:val="24"/>
          <w:szCs w:val="24"/>
        </w:rPr>
        <w:t xml:space="preserve"> </w:t>
      </w:r>
    </w:p>
    <w:p w:rsidR="00E11F8E" w:rsidRPr="001D38DA" w:rsidRDefault="00E11F8E" w:rsidP="00E11F8E">
      <w:pPr>
        <w:pStyle w:val="ListParagraph"/>
        <w:numPr>
          <w:ilvl w:val="1"/>
          <w:numId w:val="1"/>
        </w:numPr>
        <w:rPr>
          <w:rFonts w:ascii="Arial" w:hAnsi="Arial" w:cs="Arial"/>
          <w:sz w:val="24"/>
          <w:szCs w:val="24"/>
        </w:rPr>
      </w:pPr>
      <w:r>
        <w:rPr>
          <w:rFonts w:ascii="Arial" w:hAnsi="Arial" w:cs="Arial"/>
          <w:sz w:val="24"/>
          <w:szCs w:val="24"/>
        </w:rPr>
        <w:t xml:space="preserve">Provost’s Website for Feedback on the Self-Study: </w:t>
      </w:r>
      <w:hyperlink r:id="rId32" w:history="1">
        <w:r>
          <w:rPr>
            <w:rStyle w:val="Hyperlink"/>
            <w:rFonts w:ascii="Arial" w:hAnsi="Arial" w:cs="Arial"/>
            <w:sz w:val="24"/>
            <w:szCs w:val="24"/>
          </w:rPr>
          <w:t>https://www.provost.umd.edu/MS17/campus/survey/comments.cfm?</w:t>
        </w:r>
      </w:hyperlink>
      <w:r>
        <w:rPr>
          <w:rFonts w:ascii="Arial" w:hAnsi="Arial" w:cs="Arial"/>
          <w:sz w:val="24"/>
          <w:szCs w:val="24"/>
        </w:rPr>
        <w:t xml:space="preserve"> </w:t>
      </w:r>
    </w:p>
    <w:sectPr w:rsidR="00E11F8E" w:rsidRPr="001D3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F04D3"/>
    <w:multiLevelType w:val="hybridMultilevel"/>
    <w:tmpl w:val="89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C6485"/>
    <w:multiLevelType w:val="hybridMultilevel"/>
    <w:tmpl w:val="0CF21838"/>
    <w:lvl w:ilvl="0" w:tplc="80769DFE">
      <w:start w:val="1"/>
      <w:numFmt w:val="bullet"/>
      <w:lvlText w:val="•"/>
      <w:lvlJc w:val="left"/>
      <w:pPr>
        <w:tabs>
          <w:tab w:val="num" w:pos="720"/>
        </w:tabs>
        <w:ind w:left="720" w:hanging="360"/>
      </w:pPr>
      <w:rPr>
        <w:rFonts w:ascii="Arial" w:hAnsi="Arial" w:hint="default"/>
      </w:rPr>
    </w:lvl>
    <w:lvl w:ilvl="1" w:tplc="A3322000" w:tentative="1">
      <w:start w:val="1"/>
      <w:numFmt w:val="bullet"/>
      <w:lvlText w:val="•"/>
      <w:lvlJc w:val="left"/>
      <w:pPr>
        <w:tabs>
          <w:tab w:val="num" w:pos="1440"/>
        </w:tabs>
        <w:ind w:left="1440" w:hanging="360"/>
      </w:pPr>
      <w:rPr>
        <w:rFonts w:ascii="Arial" w:hAnsi="Arial" w:hint="default"/>
      </w:rPr>
    </w:lvl>
    <w:lvl w:ilvl="2" w:tplc="17241746" w:tentative="1">
      <w:start w:val="1"/>
      <w:numFmt w:val="bullet"/>
      <w:lvlText w:val="•"/>
      <w:lvlJc w:val="left"/>
      <w:pPr>
        <w:tabs>
          <w:tab w:val="num" w:pos="2160"/>
        </w:tabs>
        <w:ind w:left="2160" w:hanging="360"/>
      </w:pPr>
      <w:rPr>
        <w:rFonts w:ascii="Arial" w:hAnsi="Arial" w:hint="default"/>
      </w:rPr>
    </w:lvl>
    <w:lvl w:ilvl="3" w:tplc="2808021E" w:tentative="1">
      <w:start w:val="1"/>
      <w:numFmt w:val="bullet"/>
      <w:lvlText w:val="•"/>
      <w:lvlJc w:val="left"/>
      <w:pPr>
        <w:tabs>
          <w:tab w:val="num" w:pos="2880"/>
        </w:tabs>
        <w:ind w:left="2880" w:hanging="360"/>
      </w:pPr>
      <w:rPr>
        <w:rFonts w:ascii="Arial" w:hAnsi="Arial" w:hint="default"/>
      </w:rPr>
    </w:lvl>
    <w:lvl w:ilvl="4" w:tplc="A5064458" w:tentative="1">
      <w:start w:val="1"/>
      <w:numFmt w:val="bullet"/>
      <w:lvlText w:val="•"/>
      <w:lvlJc w:val="left"/>
      <w:pPr>
        <w:tabs>
          <w:tab w:val="num" w:pos="3600"/>
        </w:tabs>
        <w:ind w:left="3600" w:hanging="360"/>
      </w:pPr>
      <w:rPr>
        <w:rFonts w:ascii="Arial" w:hAnsi="Arial" w:hint="default"/>
      </w:rPr>
    </w:lvl>
    <w:lvl w:ilvl="5" w:tplc="6622B342" w:tentative="1">
      <w:start w:val="1"/>
      <w:numFmt w:val="bullet"/>
      <w:lvlText w:val="•"/>
      <w:lvlJc w:val="left"/>
      <w:pPr>
        <w:tabs>
          <w:tab w:val="num" w:pos="4320"/>
        </w:tabs>
        <w:ind w:left="4320" w:hanging="360"/>
      </w:pPr>
      <w:rPr>
        <w:rFonts w:ascii="Arial" w:hAnsi="Arial" w:hint="default"/>
      </w:rPr>
    </w:lvl>
    <w:lvl w:ilvl="6" w:tplc="63CCF522" w:tentative="1">
      <w:start w:val="1"/>
      <w:numFmt w:val="bullet"/>
      <w:lvlText w:val="•"/>
      <w:lvlJc w:val="left"/>
      <w:pPr>
        <w:tabs>
          <w:tab w:val="num" w:pos="5040"/>
        </w:tabs>
        <w:ind w:left="5040" w:hanging="360"/>
      </w:pPr>
      <w:rPr>
        <w:rFonts w:ascii="Arial" w:hAnsi="Arial" w:hint="default"/>
      </w:rPr>
    </w:lvl>
    <w:lvl w:ilvl="7" w:tplc="CE04E48A" w:tentative="1">
      <w:start w:val="1"/>
      <w:numFmt w:val="bullet"/>
      <w:lvlText w:val="•"/>
      <w:lvlJc w:val="left"/>
      <w:pPr>
        <w:tabs>
          <w:tab w:val="num" w:pos="5760"/>
        </w:tabs>
        <w:ind w:left="5760" w:hanging="360"/>
      </w:pPr>
      <w:rPr>
        <w:rFonts w:ascii="Arial" w:hAnsi="Arial" w:hint="default"/>
      </w:rPr>
    </w:lvl>
    <w:lvl w:ilvl="8" w:tplc="0A7C83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996E90"/>
    <w:multiLevelType w:val="hybridMultilevel"/>
    <w:tmpl w:val="A02A00C2"/>
    <w:lvl w:ilvl="0" w:tplc="7730EA4C">
      <w:start w:val="1"/>
      <w:numFmt w:val="bullet"/>
      <w:lvlText w:val=""/>
      <w:lvlJc w:val="left"/>
      <w:pPr>
        <w:tabs>
          <w:tab w:val="num" w:pos="360"/>
        </w:tabs>
        <w:ind w:left="360" w:hanging="360"/>
      </w:pPr>
      <w:rPr>
        <w:rFonts w:ascii="Wingdings 2" w:hAnsi="Wingdings 2" w:hint="default"/>
      </w:rPr>
    </w:lvl>
    <w:lvl w:ilvl="1" w:tplc="2886F7F0">
      <w:start w:val="1"/>
      <w:numFmt w:val="bullet"/>
      <w:lvlText w:val=""/>
      <w:lvlJc w:val="left"/>
      <w:pPr>
        <w:tabs>
          <w:tab w:val="num" w:pos="1080"/>
        </w:tabs>
        <w:ind w:left="1080" w:hanging="360"/>
      </w:pPr>
      <w:rPr>
        <w:rFonts w:ascii="Wingdings 2" w:hAnsi="Wingdings 2" w:hint="default"/>
      </w:rPr>
    </w:lvl>
    <w:lvl w:ilvl="2" w:tplc="4CF823A6">
      <w:start w:val="1"/>
      <w:numFmt w:val="bullet"/>
      <w:lvlText w:val=""/>
      <w:lvlJc w:val="left"/>
      <w:pPr>
        <w:tabs>
          <w:tab w:val="num" w:pos="1800"/>
        </w:tabs>
        <w:ind w:left="1800" w:hanging="360"/>
      </w:pPr>
      <w:rPr>
        <w:rFonts w:ascii="Wingdings 2" w:hAnsi="Wingdings 2" w:hint="default"/>
      </w:rPr>
    </w:lvl>
    <w:lvl w:ilvl="3" w:tplc="EFDE9F28">
      <w:start w:val="1"/>
      <w:numFmt w:val="bullet"/>
      <w:lvlText w:val=""/>
      <w:lvlJc w:val="left"/>
      <w:pPr>
        <w:tabs>
          <w:tab w:val="num" w:pos="2520"/>
        </w:tabs>
        <w:ind w:left="2520" w:hanging="360"/>
      </w:pPr>
      <w:rPr>
        <w:rFonts w:ascii="Wingdings 2" w:hAnsi="Wingdings 2" w:hint="default"/>
      </w:rPr>
    </w:lvl>
    <w:lvl w:ilvl="4" w:tplc="6DDC2D3C">
      <w:start w:val="1"/>
      <w:numFmt w:val="bullet"/>
      <w:lvlText w:val=""/>
      <w:lvlJc w:val="left"/>
      <w:pPr>
        <w:tabs>
          <w:tab w:val="num" w:pos="3240"/>
        </w:tabs>
        <w:ind w:left="3240" w:hanging="360"/>
      </w:pPr>
      <w:rPr>
        <w:rFonts w:ascii="Wingdings 2" w:hAnsi="Wingdings 2" w:hint="default"/>
      </w:rPr>
    </w:lvl>
    <w:lvl w:ilvl="5" w:tplc="B91E2718">
      <w:start w:val="1"/>
      <w:numFmt w:val="bullet"/>
      <w:lvlText w:val=""/>
      <w:lvlJc w:val="left"/>
      <w:pPr>
        <w:tabs>
          <w:tab w:val="num" w:pos="3960"/>
        </w:tabs>
        <w:ind w:left="3960" w:hanging="360"/>
      </w:pPr>
      <w:rPr>
        <w:rFonts w:ascii="Wingdings 2" w:hAnsi="Wingdings 2" w:hint="default"/>
      </w:rPr>
    </w:lvl>
    <w:lvl w:ilvl="6" w:tplc="283CDB60">
      <w:start w:val="1"/>
      <w:numFmt w:val="bullet"/>
      <w:lvlText w:val=""/>
      <w:lvlJc w:val="left"/>
      <w:pPr>
        <w:tabs>
          <w:tab w:val="num" w:pos="4680"/>
        </w:tabs>
        <w:ind w:left="4680" w:hanging="360"/>
      </w:pPr>
      <w:rPr>
        <w:rFonts w:ascii="Wingdings 2" w:hAnsi="Wingdings 2" w:hint="default"/>
      </w:rPr>
    </w:lvl>
    <w:lvl w:ilvl="7" w:tplc="75F6CA0A">
      <w:start w:val="1"/>
      <w:numFmt w:val="bullet"/>
      <w:lvlText w:val=""/>
      <w:lvlJc w:val="left"/>
      <w:pPr>
        <w:tabs>
          <w:tab w:val="num" w:pos="5400"/>
        </w:tabs>
        <w:ind w:left="5400" w:hanging="360"/>
      </w:pPr>
      <w:rPr>
        <w:rFonts w:ascii="Wingdings 2" w:hAnsi="Wingdings 2" w:hint="default"/>
      </w:rPr>
    </w:lvl>
    <w:lvl w:ilvl="8" w:tplc="8C8C7362">
      <w:start w:val="1"/>
      <w:numFmt w:val="bullet"/>
      <w:lvlText w:val=""/>
      <w:lvlJc w:val="left"/>
      <w:pPr>
        <w:tabs>
          <w:tab w:val="num" w:pos="6120"/>
        </w:tabs>
        <w:ind w:left="6120" w:hanging="360"/>
      </w:pPr>
      <w:rPr>
        <w:rFonts w:ascii="Wingdings 2" w:hAnsi="Wingdings 2" w:hint="default"/>
      </w:rPr>
    </w:lvl>
  </w:abstractNum>
  <w:abstractNum w:abstractNumId="3" w15:restartNumberingAfterBreak="0">
    <w:nsid w:val="45866E04"/>
    <w:multiLevelType w:val="hybridMultilevel"/>
    <w:tmpl w:val="F8F0AA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5A0DF4"/>
    <w:multiLevelType w:val="hybridMultilevel"/>
    <w:tmpl w:val="114E3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64420"/>
    <w:multiLevelType w:val="hybridMultilevel"/>
    <w:tmpl w:val="7904237A"/>
    <w:lvl w:ilvl="0" w:tplc="65E80F6C">
      <w:start w:val="1"/>
      <w:numFmt w:val="bullet"/>
      <w:lvlText w:val="•"/>
      <w:lvlJc w:val="left"/>
      <w:pPr>
        <w:tabs>
          <w:tab w:val="num" w:pos="720"/>
        </w:tabs>
        <w:ind w:left="720" w:hanging="360"/>
      </w:pPr>
      <w:rPr>
        <w:rFonts w:ascii="Arial" w:hAnsi="Arial" w:hint="default"/>
      </w:rPr>
    </w:lvl>
    <w:lvl w:ilvl="1" w:tplc="0540CCF2" w:tentative="1">
      <w:start w:val="1"/>
      <w:numFmt w:val="bullet"/>
      <w:lvlText w:val="•"/>
      <w:lvlJc w:val="left"/>
      <w:pPr>
        <w:tabs>
          <w:tab w:val="num" w:pos="1440"/>
        </w:tabs>
        <w:ind w:left="1440" w:hanging="360"/>
      </w:pPr>
      <w:rPr>
        <w:rFonts w:ascii="Arial" w:hAnsi="Arial" w:hint="default"/>
      </w:rPr>
    </w:lvl>
    <w:lvl w:ilvl="2" w:tplc="FB162DFE" w:tentative="1">
      <w:start w:val="1"/>
      <w:numFmt w:val="bullet"/>
      <w:lvlText w:val="•"/>
      <w:lvlJc w:val="left"/>
      <w:pPr>
        <w:tabs>
          <w:tab w:val="num" w:pos="2160"/>
        </w:tabs>
        <w:ind w:left="2160" w:hanging="360"/>
      </w:pPr>
      <w:rPr>
        <w:rFonts w:ascii="Arial" w:hAnsi="Arial" w:hint="default"/>
      </w:rPr>
    </w:lvl>
    <w:lvl w:ilvl="3" w:tplc="E79CCE90" w:tentative="1">
      <w:start w:val="1"/>
      <w:numFmt w:val="bullet"/>
      <w:lvlText w:val="•"/>
      <w:lvlJc w:val="left"/>
      <w:pPr>
        <w:tabs>
          <w:tab w:val="num" w:pos="2880"/>
        </w:tabs>
        <w:ind w:left="2880" w:hanging="360"/>
      </w:pPr>
      <w:rPr>
        <w:rFonts w:ascii="Arial" w:hAnsi="Arial" w:hint="default"/>
      </w:rPr>
    </w:lvl>
    <w:lvl w:ilvl="4" w:tplc="06A89B24" w:tentative="1">
      <w:start w:val="1"/>
      <w:numFmt w:val="bullet"/>
      <w:lvlText w:val="•"/>
      <w:lvlJc w:val="left"/>
      <w:pPr>
        <w:tabs>
          <w:tab w:val="num" w:pos="3600"/>
        </w:tabs>
        <w:ind w:left="3600" w:hanging="360"/>
      </w:pPr>
      <w:rPr>
        <w:rFonts w:ascii="Arial" w:hAnsi="Arial" w:hint="default"/>
      </w:rPr>
    </w:lvl>
    <w:lvl w:ilvl="5" w:tplc="268E68D0" w:tentative="1">
      <w:start w:val="1"/>
      <w:numFmt w:val="bullet"/>
      <w:lvlText w:val="•"/>
      <w:lvlJc w:val="left"/>
      <w:pPr>
        <w:tabs>
          <w:tab w:val="num" w:pos="4320"/>
        </w:tabs>
        <w:ind w:left="4320" w:hanging="360"/>
      </w:pPr>
      <w:rPr>
        <w:rFonts w:ascii="Arial" w:hAnsi="Arial" w:hint="default"/>
      </w:rPr>
    </w:lvl>
    <w:lvl w:ilvl="6" w:tplc="6778F9AA" w:tentative="1">
      <w:start w:val="1"/>
      <w:numFmt w:val="bullet"/>
      <w:lvlText w:val="•"/>
      <w:lvlJc w:val="left"/>
      <w:pPr>
        <w:tabs>
          <w:tab w:val="num" w:pos="5040"/>
        </w:tabs>
        <w:ind w:left="5040" w:hanging="360"/>
      </w:pPr>
      <w:rPr>
        <w:rFonts w:ascii="Arial" w:hAnsi="Arial" w:hint="default"/>
      </w:rPr>
    </w:lvl>
    <w:lvl w:ilvl="7" w:tplc="8864FC96" w:tentative="1">
      <w:start w:val="1"/>
      <w:numFmt w:val="bullet"/>
      <w:lvlText w:val="•"/>
      <w:lvlJc w:val="left"/>
      <w:pPr>
        <w:tabs>
          <w:tab w:val="num" w:pos="5760"/>
        </w:tabs>
        <w:ind w:left="5760" w:hanging="360"/>
      </w:pPr>
      <w:rPr>
        <w:rFonts w:ascii="Arial" w:hAnsi="Arial" w:hint="default"/>
      </w:rPr>
    </w:lvl>
    <w:lvl w:ilvl="8" w:tplc="90EE951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1C"/>
    <w:rsid w:val="00073A1C"/>
    <w:rsid w:val="000F5139"/>
    <w:rsid w:val="001A7193"/>
    <w:rsid w:val="001D38DA"/>
    <w:rsid w:val="003A7B30"/>
    <w:rsid w:val="00436D24"/>
    <w:rsid w:val="00533AA3"/>
    <w:rsid w:val="00730443"/>
    <w:rsid w:val="00846110"/>
    <w:rsid w:val="009B6434"/>
    <w:rsid w:val="009D49E0"/>
    <w:rsid w:val="00A6056E"/>
    <w:rsid w:val="00B17A45"/>
    <w:rsid w:val="00E11F8E"/>
    <w:rsid w:val="00E17E6C"/>
    <w:rsid w:val="00F1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BF581-58EA-412E-93B0-83B90E21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A1C"/>
    <w:pPr>
      <w:ind w:left="720"/>
      <w:contextualSpacing/>
    </w:pPr>
  </w:style>
  <w:style w:type="character" w:styleId="Hyperlink">
    <w:name w:val="Hyperlink"/>
    <w:basedOn w:val="DefaultParagraphFont"/>
    <w:uiPriority w:val="99"/>
    <w:unhideWhenUsed/>
    <w:rsid w:val="00073A1C"/>
    <w:rPr>
      <w:color w:val="0563C1" w:themeColor="hyperlink"/>
      <w:u w:val="single"/>
    </w:rPr>
  </w:style>
  <w:style w:type="paragraph" w:styleId="NormalWeb">
    <w:name w:val="Normal (Web)"/>
    <w:basedOn w:val="Normal"/>
    <w:uiPriority w:val="99"/>
    <w:semiHidden/>
    <w:unhideWhenUsed/>
    <w:rsid w:val="00436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51475">
      <w:bodyDiv w:val="1"/>
      <w:marLeft w:val="0"/>
      <w:marRight w:val="0"/>
      <w:marTop w:val="0"/>
      <w:marBottom w:val="0"/>
      <w:divBdr>
        <w:top w:val="none" w:sz="0" w:space="0" w:color="auto"/>
        <w:left w:val="none" w:sz="0" w:space="0" w:color="auto"/>
        <w:bottom w:val="none" w:sz="0" w:space="0" w:color="auto"/>
        <w:right w:val="none" w:sz="0" w:space="0" w:color="auto"/>
      </w:divBdr>
      <w:divsChild>
        <w:div w:id="1527644948">
          <w:marLeft w:val="360"/>
          <w:marRight w:val="0"/>
          <w:marTop w:val="200"/>
          <w:marBottom w:val="0"/>
          <w:divBdr>
            <w:top w:val="none" w:sz="0" w:space="0" w:color="auto"/>
            <w:left w:val="none" w:sz="0" w:space="0" w:color="auto"/>
            <w:bottom w:val="none" w:sz="0" w:space="0" w:color="auto"/>
            <w:right w:val="none" w:sz="0" w:space="0" w:color="auto"/>
          </w:divBdr>
        </w:div>
      </w:divsChild>
    </w:div>
    <w:div w:id="1917858333">
      <w:bodyDiv w:val="1"/>
      <w:marLeft w:val="0"/>
      <w:marRight w:val="0"/>
      <w:marTop w:val="0"/>
      <w:marBottom w:val="0"/>
      <w:divBdr>
        <w:top w:val="none" w:sz="0" w:space="0" w:color="auto"/>
        <w:left w:val="none" w:sz="0" w:space="0" w:color="auto"/>
        <w:bottom w:val="none" w:sz="0" w:space="0" w:color="auto"/>
        <w:right w:val="none" w:sz="0" w:space="0" w:color="auto"/>
      </w:divBdr>
    </w:div>
    <w:div w:id="1969311656">
      <w:bodyDiv w:val="1"/>
      <w:marLeft w:val="0"/>
      <w:marRight w:val="0"/>
      <w:marTop w:val="0"/>
      <w:marBottom w:val="0"/>
      <w:divBdr>
        <w:top w:val="none" w:sz="0" w:space="0" w:color="auto"/>
        <w:left w:val="none" w:sz="0" w:space="0" w:color="auto"/>
        <w:bottom w:val="none" w:sz="0" w:space="0" w:color="auto"/>
        <w:right w:val="none" w:sz="0" w:space="0" w:color="auto"/>
      </w:divBdr>
      <w:divsChild>
        <w:div w:id="215119540">
          <w:marLeft w:val="360"/>
          <w:marRight w:val="0"/>
          <w:marTop w:val="200"/>
          <w:marBottom w:val="0"/>
          <w:divBdr>
            <w:top w:val="none" w:sz="0" w:space="0" w:color="auto"/>
            <w:left w:val="none" w:sz="0" w:space="0" w:color="auto"/>
            <w:bottom w:val="none" w:sz="0" w:space="0" w:color="auto"/>
            <w:right w:val="none" w:sz="0" w:space="0" w:color="auto"/>
          </w:divBdr>
        </w:div>
      </w:divsChild>
    </w:div>
    <w:div w:id="20396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nate.umd.edu/meetings/materials/2016to2017/090716/FAC_Leave_Policies_14-15-31.pdf" TargetMode="External"/><Relationship Id="rId18" Type="http://schemas.openxmlformats.org/officeDocument/2006/relationships/hyperlink" Target="https://www.provost.umd.edu/MS17/campus/survey/comments.cfm?" TargetMode="External"/><Relationship Id="rId26" Type="http://schemas.openxmlformats.org/officeDocument/2006/relationships/hyperlink" Target="https://senate.umd.edu/meetings/materials/2016to2017/090716/PCC_BSOS_HESP_Rename_16-17-05.pdf" TargetMode="External"/><Relationship Id="rId3" Type="http://schemas.openxmlformats.org/officeDocument/2006/relationships/settings" Target="settings.xml"/><Relationship Id="rId21" Type="http://schemas.openxmlformats.org/officeDocument/2006/relationships/hyperlink" Target="https://senate.umd.edu/meetings/materials/2016to2017/090716/ERG_Candidate_Contact_Info_15-16-19.pdf" TargetMode="External"/><Relationship Id="rId34" Type="http://schemas.openxmlformats.org/officeDocument/2006/relationships/theme" Target="theme/theme1.xml"/><Relationship Id="rId7" Type="http://schemas.openxmlformats.org/officeDocument/2006/relationships/hyperlink" Target="https://senate.umd.edu/meetings/materials/2016to2017/090716/ERG_Candidate_Contact_Info_15-16-19.pdf" TargetMode="External"/><Relationship Id="rId12" Type="http://schemas.openxmlformats.org/officeDocument/2006/relationships/hyperlink" Target="https://senate.umd.edu/meetings/materials/2016to2017/090716/PCC_BSOS_HESP_Rename_16-17-05.pdf" TargetMode="External"/><Relationship Id="rId17" Type="http://schemas.openxmlformats.org/officeDocument/2006/relationships/hyperlink" Target="http://www.provost.umd.edu/MS17/WorkingDocs/SelfStudyDesign23Jun2015.pdf" TargetMode="External"/><Relationship Id="rId25" Type="http://schemas.openxmlformats.org/officeDocument/2006/relationships/hyperlink" Target="https://senate.umd.edu/meetings/materials/2016to2017/090716/Athletic_Council_Slate_16-17-04.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nate.umd.edu/meetings/materials/2016to2017/090716/MiddleStates.pdf" TargetMode="External"/><Relationship Id="rId20" Type="http://schemas.openxmlformats.org/officeDocument/2006/relationships/hyperlink" Target="https://senate.umd.edu/meetings/materials/2016to2017/090716/Legislation_Log_16-17-01.pdf" TargetMode="External"/><Relationship Id="rId29" Type="http://schemas.openxmlformats.org/officeDocument/2006/relationships/hyperlink" Target="https://senate.umd.edu/meetings/materials/2016to2017/090716/Restricted_Research.pdf" TargetMode="External"/><Relationship Id="rId1" Type="http://schemas.openxmlformats.org/officeDocument/2006/relationships/numbering" Target="numbering.xml"/><Relationship Id="rId6" Type="http://schemas.openxmlformats.org/officeDocument/2006/relationships/hyperlink" Target="https://senate.umd.edu/meetings/materials/2016to2017/090716/Legislation_Log_16-17-01.pdf" TargetMode="External"/><Relationship Id="rId11" Type="http://schemas.openxmlformats.org/officeDocument/2006/relationships/hyperlink" Target="https://senate.umd.edu/meetings/materials/2016to2017/090716/Athletic_Council_Slate_16-17-04.pdf" TargetMode="External"/><Relationship Id="rId24" Type="http://schemas.openxmlformats.org/officeDocument/2006/relationships/hyperlink" Target="https://senate.umd.edu/meetings/materials/2016to2017/090716/CUSF_Slate_16-17-03.pdf" TargetMode="External"/><Relationship Id="rId32" Type="http://schemas.openxmlformats.org/officeDocument/2006/relationships/hyperlink" Target="https://www.provost.umd.edu/MS17/campus/survey/comments.cfm?" TargetMode="External"/><Relationship Id="rId5" Type="http://schemas.openxmlformats.org/officeDocument/2006/relationships/hyperlink" Target="https://senate.umd.edu/meetings/materials/2016to2017/090716/senator_orientation.pdf" TargetMode="External"/><Relationship Id="rId15" Type="http://schemas.openxmlformats.org/officeDocument/2006/relationships/hyperlink" Target="https://senate.umd.edu/meetings/materials/2016to2017/090716/Restricted_Research.pdf" TargetMode="External"/><Relationship Id="rId23" Type="http://schemas.openxmlformats.org/officeDocument/2006/relationships/hyperlink" Target="https://senate.umd.edu/meetings/materials/2016to2017/090716/Com_on_Com_Committee_Council_Slates_16-17-02.pdf" TargetMode="External"/><Relationship Id="rId28" Type="http://schemas.openxmlformats.org/officeDocument/2006/relationships/hyperlink" Target="https://senate.umd.edu/sms/index.cfm?event=publicViewBillFile&amp;offId=14-15-31&amp;sId=7&amp;f=FAC_Leave_Policies_14-15-31_Amended_Senate.pdf" TargetMode="External"/><Relationship Id="rId10" Type="http://schemas.openxmlformats.org/officeDocument/2006/relationships/hyperlink" Target="https://senate.umd.edu/meetings/materials/2016to2017/090716/CUSF_Slate_16-17-03.pdf" TargetMode="External"/><Relationship Id="rId19" Type="http://schemas.openxmlformats.org/officeDocument/2006/relationships/hyperlink" Target="https://senate.umd.edu/meetings/materials/2016to2017/090716/senator_orientation.pdf" TargetMode="External"/><Relationship Id="rId31" Type="http://schemas.openxmlformats.org/officeDocument/2006/relationships/hyperlink" Target="http://www.provost.umd.edu/MS17/WorkingDocs/SelfStudyDesign23Jun2015.pdf" TargetMode="External"/><Relationship Id="rId4" Type="http://schemas.openxmlformats.org/officeDocument/2006/relationships/webSettings" Target="webSettings.xml"/><Relationship Id="rId9" Type="http://schemas.openxmlformats.org/officeDocument/2006/relationships/hyperlink" Target="https://senate.umd.edu/meetings/materials/2016to2017/090716/Com_on_Com_Committee_Council_Slates_16-17-02.pdf" TargetMode="External"/><Relationship Id="rId14" Type="http://schemas.openxmlformats.org/officeDocument/2006/relationships/hyperlink" Target="https://senate.umd.edu/sms/index.cfm?event=publicViewBillFile&amp;offId=14-15-31&amp;sId=7&amp;f=FAC_Leave_Policies_14-15-31_Amended_Senate.pdf" TargetMode="External"/><Relationship Id="rId22" Type="http://schemas.openxmlformats.org/officeDocument/2006/relationships/hyperlink" Target="https://senate.umd.edu/meetings/materials/2016to2017/090716/CAC_Weapons_Policy_15-16-11.pdf" TargetMode="External"/><Relationship Id="rId27" Type="http://schemas.openxmlformats.org/officeDocument/2006/relationships/hyperlink" Target="https://senate.umd.edu/sms/index.cfm?event=publicViewBillFile&amp;offId=14-15-31&amp;sId=7&amp;f=FAC_Leave_Policies_14-15-31.pdf" TargetMode="External"/><Relationship Id="rId30" Type="http://schemas.openxmlformats.org/officeDocument/2006/relationships/hyperlink" Target="https://senate.umd.edu/meetings/materials/2016to2017/090716/MiddleStates.pdf" TargetMode="External"/><Relationship Id="rId8" Type="http://schemas.openxmlformats.org/officeDocument/2006/relationships/hyperlink" Target="https://senate.umd.edu/meetings/materials/2016to2017/090716/CAC_Weapons_Policy_15-16-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 Gaida</dc:creator>
  <cp:keywords/>
  <dc:description/>
  <cp:lastModifiedBy>Jeanette C. Gaida</cp:lastModifiedBy>
  <cp:revision>10</cp:revision>
  <dcterms:created xsi:type="dcterms:W3CDTF">2016-09-14T12:48:00Z</dcterms:created>
  <dcterms:modified xsi:type="dcterms:W3CDTF">2016-09-14T18:08:00Z</dcterms:modified>
</cp:coreProperties>
</file>