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29F85" w14:textId="77777777" w:rsidR="00C37283" w:rsidRPr="00721CEE" w:rsidRDefault="00721CEE" w:rsidP="00721CEE">
      <w:pPr>
        <w:jc w:val="center"/>
        <w:rPr>
          <w:rFonts w:ascii="Arial" w:hAnsi="Arial" w:cs="Arial"/>
          <w:b/>
        </w:rPr>
      </w:pPr>
      <w:r w:rsidRPr="00721CEE">
        <w:rPr>
          <w:rFonts w:ascii="Arial" w:hAnsi="Arial" w:cs="Arial"/>
          <w:b/>
        </w:rPr>
        <w:t>SENATE MEETING SUMMARY</w:t>
      </w:r>
    </w:p>
    <w:p w14:paraId="7EAE561A" w14:textId="77777777" w:rsidR="00721CEE" w:rsidRDefault="00721CEE" w:rsidP="00721CEE">
      <w:pPr>
        <w:jc w:val="center"/>
        <w:rPr>
          <w:rFonts w:ascii="Arial" w:hAnsi="Arial" w:cs="Arial"/>
          <w:b/>
        </w:rPr>
      </w:pPr>
      <w:r w:rsidRPr="00721CEE">
        <w:rPr>
          <w:rFonts w:ascii="Arial" w:hAnsi="Arial" w:cs="Arial"/>
          <w:b/>
        </w:rPr>
        <w:t>March 9, 2016</w:t>
      </w:r>
    </w:p>
    <w:p w14:paraId="012A2AC5" w14:textId="77777777" w:rsidR="00721CEE" w:rsidRDefault="00721CEE" w:rsidP="00721CEE">
      <w:pPr>
        <w:jc w:val="center"/>
        <w:rPr>
          <w:rFonts w:ascii="Arial" w:hAnsi="Arial" w:cs="Arial"/>
          <w:b/>
        </w:rPr>
      </w:pPr>
    </w:p>
    <w:p w14:paraId="49B77CD7" w14:textId="77777777" w:rsidR="00721CEE" w:rsidRDefault="00721CEE" w:rsidP="00721CEE">
      <w:pPr>
        <w:pStyle w:val="ListParagraph"/>
        <w:numPr>
          <w:ilvl w:val="0"/>
          <w:numId w:val="1"/>
        </w:numPr>
        <w:rPr>
          <w:rFonts w:ascii="Arial" w:hAnsi="Arial" w:cs="Arial"/>
        </w:rPr>
      </w:pPr>
      <w:r w:rsidRPr="00721CEE">
        <w:rPr>
          <w:rFonts w:ascii="Arial" w:hAnsi="Arial" w:cs="Arial"/>
        </w:rPr>
        <w:t xml:space="preserve">Special Order of the Day - Robert L. Caret, Chancellor, University System of Maryland, </w:t>
      </w:r>
      <w:r w:rsidR="00617289">
        <w:rPr>
          <w:rFonts w:ascii="Arial" w:hAnsi="Arial" w:cs="Arial"/>
        </w:rPr>
        <w:t>“</w:t>
      </w:r>
      <w:r w:rsidRPr="00721CEE">
        <w:rPr>
          <w:rFonts w:ascii="Arial" w:hAnsi="Arial" w:cs="Arial"/>
        </w:rPr>
        <w:t>The USM: A Stronger Maryland Today And Tomorrow</w:t>
      </w:r>
      <w:r w:rsidR="00617289">
        <w:rPr>
          <w:rFonts w:ascii="Arial" w:hAnsi="Arial" w:cs="Arial"/>
        </w:rPr>
        <w:t>”</w:t>
      </w:r>
      <w:r w:rsidRPr="00721CEE">
        <w:rPr>
          <w:rFonts w:ascii="Arial" w:hAnsi="Arial" w:cs="Arial"/>
        </w:rPr>
        <w:t xml:space="preserve"> </w:t>
      </w:r>
    </w:p>
    <w:p w14:paraId="1F3D2391" w14:textId="77777777" w:rsidR="00AD2A35" w:rsidRPr="00AD2A35" w:rsidRDefault="00AD2A35" w:rsidP="00AD2A35">
      <w:pPr>
        <w:pStyle w:val="ListParagraph"/>
        <w:numPr>
          <w:ilvl w:val="1"/>
          <w:numId w:val="1"/>
        </w:numPr>
        <w:rPr>
          <w:rFonts w:ascii="Arial" w:hAnsi="Arial" w:cs="Arial"/>
        </w:rPr>
      </w:pPr>
      <w:r w:rsidRPr="00AD2A35">
        <w:rPr>
          <w:rFonts w:ascii="Arial" w:hAnsi="Arial" w:cs="Arial"/>
        </w:rPr>
        <w:t>Chancellor Caret</w:t>
      </w:r>
      <w:r>
        <w:rPr>
          <w:rFonts w:ascii="Arial" w:hAnsi="Arial" w:cs="Arial"/>
        </w:rPr>
        <w:t xml:space="preserve"> noted that he</w:t>
      </w:r>
      <w:r w:rsidRPr="00AD2A35">
        <w:rPr>
          <w:rFonts w:ascii="Arial" w:hAnsi="Arial" w:cs="Arial"/>
        </w:rPr>
        <w:t xml:space="preserve"> is a believer in shared governance and working together as professionals. He plans to visit every campus every year to talk with members of the campus communit</w:t>
      </w:r>
      <w:r w:rsidR="00EA59EF">
        <w:rPr>
          <w:rFonts w:ascii="Arial" w:hAnsi="Arial" w:cs="Arial"/>
        </w:rPr>
        <w:t>ies</w:t>
      </w:r>
      <w:r w:rsidRPr="00AD2A35">
        <w:rPr>
          <w:rFonts w:ascii="Arial" w:hAnsi="Arial" w:cs="Arial"/>
        </w:rPr>
        <w:t xml:space="preserve"> about their needs.</w:t>
      </w:r>
    </w:p>
    <w:p w14:paraId="5DD38BE5" w14:textId="70D5AC45" w:rsidR="00AD2A35" w:rsidRPr="00C56CC3" w:rsidRDefault="00AD2A35" w:rsidP="00C56CC3">
      <w:pPr>
        <w:pStyle w:val="ListParagraph"/>
        <w:numPr>
          <w:ilvl w:val="1"/>
          <w:numId w:val="1"/>
        </w:numPr>
        <w:rPr>
          <w:rFonts w:ascii="Arial" w:hAnsi="Arial" w:cs="Arial"/>
        </w:rPr>
      </w:pPr>
      <w:r>
        <w:rPr>
          <w:rFonts w:ascii="Arial" w:hAnsi="Arial" w:cs="Arial"/>
        </w:rPr>
        <w:t xml:space="preserve">USM: </w:t>
      </w:r>
      <w:r w:rsidRPr="00AD2A35">
        <w:rPr>
          <w:rFonts w:ascii="Arial" w:hAnsi="Arial" w:cs="Arial"/>
        </w:rPr>
        <w:t>USM is a very healthy organization overall</w:t>
      </w:r>
      <w:r w:rsidR="00617289">
        <w:rPr>
          <w:rFonts w:ascii="Arial" w:hAnsi="Arial" w:cs="Arial"/>
        </w:rPr>
        <w:t>.</w:t>
      </w:r>
      <w:r w:rsidRPr="00AD2A35">
        <w:rPr>
          <w:rFonts w:ascii="Arial" w:hAnsi="Arial" w:cs="Arial"/>
        </w:rPr>
        <w:t xml:space="preserve"> 50% of funding comes from the State and 50% comes from student tuition and fees</w:t>
      </w:r>
      <w:r>
        <w:rPr>
          <w:rFonts w:ascii="Arial" w:hAnsi="Arial" w:cs="Arial"/>
        </w:rPr>
        <w:t>,</w:t>
      </w:r>
      <w:r w:rsidRPr="00AD2A35">
        <w:rPr>
          <w:rFonts w:ascii="Arial" w:hAnsi="Arial" w:cs="Arial"/>
        </w:rPr>
        <w:t xml:space="preserve"> which is better than a number of states.</w:t>
      </w:r>
      <w:r>
        <w:rPr>
          <w:rFonts w:ascii="Arial" w:hAnsi="Arial" w:cs="Arial"/>
        </w:rPr>
        <w:t xml:space="preserve"> </w:t>
      </w:r>
      <w:r w:rsidRPr="00AD2A35">
        <w:rPr>
          <w:rFonts w:ascii="Arial" w:hAnsi="Arial" w:cs="Arial"/>
        </w:rPr>
        <w:t>80% of USM grads stay in Maryland.</w:t>
      </w:r>
      <w:r>
        <w:rPr>
          <w:rFonts w:ascii="Arial" w:hAnsi="Arial" w:cs="Arial"/>
        </w:rPr>
        <w:t xml:space="preserve"> </w:t>
      </w:r>
      <w:r w:rsidRPr="00AD2A35">
        <w:rPr>
          <w:rFonts w:ascii="Arial" w:hAnsi="Arial" w:cs="Arial"/>
        </w:rPr>
        <w:t>UMD has the highest graduation rate in the System</w:t>
      </w:r>
      <w:r w:rsidR="00C56CC3">
        <w:rPr>
          <w:rFonts w:ascii="Arial" w:hAnsi="Arial" w:cs="Arial"/>
        </w:rPr>
        <w:t xml:space="preserve">. </w:t>
      </w:r>
      <w:r w:rsidRPr="00C56CC3">
        <w:rPr>
          <w:rFonts w:ascii="Arial" w:hAnsi="Arial" w:cs="Arial"/>
        </w:rPr>
        <w:t>The key is to think about what USM does for Maryland first and what it does for the world second.</w:t>
      </w:r>
    </w:p>
    <w:p w14:paraId="17AAA9CF" w14:textId="77777777" w:rsidR="00AD2A35" w:rsidRPr="00AD2A35" w:rsidRDefault="00AD2A35" w:rsidP="00AD2A35">
      <w:pPr>
        <w:pStyle w:val="ListParagraph"/>
        <w:numPr>
          <w:ilvl w:val="1"/>
          <w:numId w:val="1"/>
        </w:numPr>
        <w:rPr>
          <w:rFonts w:ascii="Arial" w:hAnsi="Arial" w:cs="Arial"/>
        </w:rPr>
      </w:pPr>
      <w:r w:rsidRPr="00AD2A35">
        <w:rPr>
          <w:rFonts w:ascii="Arial" w:hAnsi="Arial" w:cs="Arial"/>
        </w:rPr>
        <w:t xml:space="preserve">College Completion Agenda: </w:t>
      </w:r>
      <w:r w:rsidR="00617289">
        <w:rPr>
          <w:rFonts w:ascii="Arial" w:hAnsi="Arial" w:cs="Arial"/>
        </w:rPr>
        <w:t>USM p</w:t>
      </w:r>
      <w:r w:rsidRPr="00AD2A35">
        <w:rPr>
          <w:rFonts w:ascii="Arial" w:hAnsi="Arial" w:cs="Arial"/>
        </w:rPr>
        <w:t xml:space="preserve">artnered with the </w:t>
      </w:r>
      <w:r w:rsidR="00617289">
        <w:rPr>
          <w:rFonts w:ascii="Arial" w:hAnsi="Arial" w:cs="Arial"/>
        </w:rPr>
        <w:t>g</w:t>
      </w:r>
      <w:r w:rsidRPr="00AD2A35">
        <w:rPr>
          <w:rFonts w:ascii="Arial" w:hAnsi="Arial" w:cs="Arial"/>
        </w:rPr>
        <w:t>overnor to give money to institutions to look at fields where the number of graduates can be expanded as well as increasing graduation rates.</w:t>
      </w:r>
    </w:p>
    <w:p w14:paraId="094126F8" w14:textId="77777777" w:rsidR="00AD2A35" w:rsidRPr="00AD2A35" w:rsidRDefault="00AD2A35" w:rsidP="00AD2A35">
      <w:pPr>
        <w:pStyle w:val="ListParagraph"/>
        <w:numPr>
          <w:ilvl w:val="1"/>
          <w:numId w:val="1"/>
        </w:numPr>
        <w:rPr>
          <w:rFonts w:ascii="Arial" w:hAnsi="Arial" w:cs="Arial"/>
        </w:rPr>
      </w:pPr>
      <w:r w:rsidRPr="00AD2A35">
        <w:rPr>
          <w:rFonts w:ascii="Arial" w:hAnsi="Arial" w:cs="Arial"/>
        </w:rPr>
        <w:t xml:space="preserve">Budget: The </w:t>
      </w:r>
      <w:r w:rsidR="00617289">
        <w:rPr>
          <w:rFonts w:ascii="Arial" w:hAnsi="Arial" w:cs="Arial"/>
        </w:rPr>
        <w:t>g</w:t>
      </w:r>
      <w:r w:rsidRPr="00AD2A35">
        <w:rPr>
          <w:rFonts w:ascii="Arial" w:hAnsi="Arial" w:cs="Arial"/>
        </w:rPr>
        <w:t xml:space="preserve">overnor’s </w:t>
      </w:r>
      <w:r w:rsidR="00617289">
        <w:rPr>
          <w:rFonts w:ascii="Arial" w:hAnsi="Arial" w:cs="Arial"/>
        </w:rPr>
        <w:t>b</w:t>
      </w:r>
      <w:r w:rsidRPr="00AD2A35">
        <w:rPr>
          <w:rFonts w:ascii="Arial" w:hAnsi="Arial" w:cs="Arial"/>
        </w:rPr>
        <w:t>udget has a 7% increase for USM</w:t>
      </w:r>
      <w:r w:rsidR="00617289">
        <w:rPr>
          <w:rFonts w:ascii="Arial" w:hAnsi="Arial" w:cs="Arial"/>
        </w:rPr>
        <w:t>,</w:t>
      </w:r>
      <w:r w:rsidRPr="00AD2A35">
        <w:rPr>
          <w:rFonts w:ascii="Arial" w:hAnsi="Arial" w:cs="Arial"/>
        </w:rPr>
        <w:t xml:space="preserve"> while other state agencies are facing cuts</w:t>
      </w:r>
      <w:r>
        <w:rPr>
          <w:rFonts w:ascii="Arial" w:hAnsi="Arial" w:cs="Arial"/>
        </w:rPr>
        <w:t>. There</w:t>
      </w:r>
      <w:r w:rsidRPr="00AD2A35">
        <w:rPr>
          <w:rFonts w:ascii="Arial" w:hAnsi="Arial" w:cs="Arial"/>
        </w:rPr>
        <w:t xml:space="preserve"> is more to be done on all campuses in terms of building new bui</w:t>
      </w:r>
      <w:r>
        <w:rPr>
          <w:rFonts w:ascii="Arial" w:hAnsi="Arial" w:cs="Arial"/>
        </w:rPr>
        <w:t>ldings as well as completing def</w:t>
      </w:r>
      <w:r w:rsidRPr="00AD2A35">
        <w:rPr>
          <w:rFonts w:ascii="Arial" w:hAnsi="Arial" w:cs="Arial"/>
        </w:rPr>
        <w:t>erred maintenance projects. There was going to be a $400 million prison built in Baltimore, but that project has been cancelled</w:t>
      </w:r>
      <w:r w:rsidR="00617289">
        <w:rPr>
          <w:rFonts w:ascii="Arial" w:hAnsi="Arial" w:cs="Arial"/>
        </w:rPr>
        <w:t>,</w:t>
      </w:r>
      <w:r w:rsidRPr="00AD2A35">
        <w:rPr>
          <w:rFonts w:ascii="Arial" w:hAnsi="Arial" w:cs="Arial"/>
        </w:rPr>
        <w:t xml:space="preserve"> and all of the money has been marked for USM projects.</w:t>
      </w:r>
    </w:p>
    <w:p w14:paraId="2380B77C" w14:textId="77777777" w:rsidR="003F111B" w:rsidRPr="00721CEE" w:rsidRDefault="00AD2A35" w:rsidP="00AD2A35">
      <w:pPr>
        <w:pStyle w:val="ListParagraph"/>
        <w:numPr>
          <w:ilvl w:val="1"/>
          <w:numId w:val="1"/>
        </w:numPr>
        <w:rPr>
          <w:rFonts w:ascii="Arial" w:hAnsi="Arial" w:cs="Arial"/>
        </w:rPr>
      </w:pPr>
      <w:r w:rsidRPr="00AD2A35">
        <w:rPr>
          <w:rFonts w:ascii="Arial" w:hAnsi="Arial" w:cs="Arial"/>
        </w:rPr>
        <w:t>SB1052: The strategic partnership creates a “holding company” called t</w:t>
      </w:r>
      <w:r>
        <w:rPr>
          <w:rFonts w:ascii="Arial" w:hAnsi="Arial" w:cs="Arial"/>
        </w:rPr>
        <w:t>he University of Maryland with two</w:t>
      </w:r>
      <w:r w:rsidRPr="00AD2A35">
        <w:rPr>
          <w:rFonts w:ascii="Arial" w:hAnsi="Arial" w:cs="Arial"/>
        </w:rPr>
        <w:t xml:space="preserve"> institutions, The University of Maryland, College Park and the University of Maryland, Baltimore. The partnership allows for growth and strength of both universities and making it law allows the partnership that has already begun with MPower to exist through leadership changes.</w:t>
      </w:r>
    </w:p>
    <w:p w14:paraId="1C0BDD27" w14:textId="77777777" w:rsidR="00721CEE" w:rsidRDefault="00721CEE" w:rsidP="00721CEE">
      <w:pPr>
        <w:pStyle w:val="ListParagraph"/>
        <w:numPr>
          <w:ilvl w:val="0"/>
          <w:numId w:val="1"/>
        </w:numPr>
        <w:rPr>
          <w:rFonts w:ascii="Arial" w:hAnsi="Arial" w:cs="Arial"/>
        </w:rPr>
      </w:pPr>
      <w:r w:rsidRPr="00721CEE">
        <w:rPr>
          <w:rFonts w:ascii="Arial" w:hAnsi="Arial" w:cs="Arial"/>
        </w:rPr>
        <w:t>Senate Chair’s Report</w:t>
      </w:r>
    </w:p>
    <w:p w14:paraId="0E2FD120" w14:textId="77777777" w:rsidR="00721CEE" w:rsidRPr="00AD2A35" w:rsidRDefault="00721CEE" w:rsidP="00721CEE">
      <w:pPr>
        <w:pStyle w:val="ListParagraph"/>
        <w:numPr>
          <w:ilvl w:val="1"/>
          <w:numId w:val="1"/>
        </w:numPr>
        <w:rPr>
          <w:rFonts w:ascii="Arial" w:hAnsi="Arial" w:cs="Arial"/>
        </w:rPr>
      </w:pPr>
      <w:r w:rsidRPr="005450C6">
        <w:rPr>
          <w:rFonts w:ascii="Arial" w:hAnsi="Arial" w:cs="Arial"/>
        </w:rPr>
        <w:t xml:space="preserve">Nominations Committee: </w:t>
      </w:r>
      <w:r w:rsidR="00AD2A35" w:rsidRPr="00AD2A35">
        <w:rPr>
          <w:rFonts w:ascii="Arial" w:hAnsi="Arial" w:cs="Arial"/>
        </w:rPr>
        <w:t>The</w:t>
      </w:r>
      <w:r w:rsidRPr="00AD2A35">
        <w:rPr>
          <w:rFonts w:ascii="Arial" w:hAnsi="Arial" w:cs="Arial"/>
        </w:rPr>
        <w:t xml:space="preserve"> Senate Nominations Committee is in the process of generating slates of candidates to run for open positions on Senate-elected committees and councils, including next year’s Senate Executive Committee, Senate Committee on Committees, University Athletic Council, Council of University System Faculty, and Campus Transportation Advisory Committee. The committee is still looking for candidates to run fo</w:t>
      </w:r>
      <w:r w:rsidR="00AD2A35" w:rsidRPr="00AD2A35">
        <w:rPr>
          <w:rFonts w:ascii="Arial" w:hAnsi="Arial" w:cs="Arial"/>
        </w:rPr>
        <w:t>r these prestigious positions. </w:t>
      </w:r>
      <w:r w:rsidRPr="00AD2A35">
        <w:rPr>
          <w:rFonts w:ascii="Arial" w:hAnsi="Arial" w:cs="Arial"/>
        </w:rPr>
        <w:t>Not all positions require Senate membership, so please consider encouraging your colleagues to run, as well – in particular for the Athletic Council and for</w:t>
      </w:r>
      <w:r w:rsidR="00AD2A35" w:rsidRPr="00AD2A35">
        <w:rPr>
          <w:rFonts w:ascii="Arial" w:hAnsi="Arial" w:cs="Arial"/>
        </w:rPr>
        <w:t xml:space="preserve"> CUSF. Additionally, all newly </w:t>
      </w:r>
      <w:r w:rsidRPr="00AD2A35">
        <w:rPr>
          <w:rFonts w:ascii="Arial" w:hAnsi="Arial" w:cs="Arial"/>
        </w:rPr>
        <w:t xml:space="preserve">elected Senators from this year’s elections are also eligible to nominate themselves. Candidates will be considered by the Senate Nominations Committee for placement on the slate for election.  All candidates will submit a </w:t>
      </w:r>
      <w:r w:rsidRPr="00AD2A35">
        <w:rPr>
          <w:rFonts w:ascii="Arial" w:hAnsi="Arial" w:cs="Arial"/>
        </w:rPr>
        <w:lastRenderedPageBreak/>
        <w:t>short candidacy statement for the ballot after spring break. Elections will be held in-person at our Transition Meeting on May 5th. Please visit the Senate website for more information on any of these positions. </w:t>
      </w:r>
      <w:r w:rsidR="00AD2A35" w:rsidRPr="00AD2A35">
        <w:rPr>
          <w:rFonts w:ascii="Arial" w:hAnsi="Arial" w:cs="Arial"/>
        </w:rPr>
        <w:t>Those</w:t>
      </w:r>
      <w:r w:rsidRPr="00AD2A35">
        <w:rPr>
          <w:rFonts w:ascii="Arial" w:hAnsi="Arial" w:cs="Arial"/>
        </w:rPr>
        <w:t xml:space="preserve"> interested in running, </w:t>
      </w:r>
      <w:r w:rsidR="00AD2A35" w:rsidRPr="00AD2A35">
        <w:rPr>
          <w:rFonts w:ascii="Arial" w:hAnsi="Arial" w:cs="Arial"/>
        </w:rPr>
        <w:t xml:space="preserve">should </w:t>
      </w:r>
      <w:r w:rsidR="00AD2A35">
        <w:rPr>
          <w:rFonts w:ascii="Arial" w:hAnsi="Arial" w:cs="Arial"/>
        </w:rPr>
        <w:t>contact the Senate Office.</w:t>
      </w:r>
    </w:p>
    <w:p w14:paraId="5B7675B1" w14:textId="77777777" w:rsidR="00721CEE" w:rsidRPr="005575CD" w:rsidRDefault="00721CEE" w:rsidP="005575CD">
      <w:pPr>
        <w:pStyle w:val="ListParagraph"/>
        <w:numPr>
          <w:ilvl w:val="1"/>
          <w:numId w:val="1"/>
        </w:numPr>
        <w:rPr>
          <w:rFonts w:ascii="Arial" w:hAnsi="Arial" w:cs="Arial"/>
          <w:u w:val="single"/>
        </w:rPr>
      </w:pPr>
      <w:r w:rsidRPr="005450C6">
        <w:rPr>
          <w:rFonts w:ascii="Arial" w:hAnsi="Arial" w:cs="Arial"/>
        </w:rPr>
        <w:t xml:space="preserve">Senate Forums:  </w:t>
      </w:r>
      <w:r w:rsidRPr="00721CEE">
        <w:rPr>
          <w:rFonts w:ascii="Arial" w:hAnsi="Arial" w:cs="Arial"/>
        </w:rPr>
        <w:t xml:space="preserve">Since </w:t>
      </w:r>
      <w:r w:rsidR="00AD2A35">
        <w:rPr>
          <w:rFonts w:ascii="Arial" w:hAnsi="Arial" w:cs="Arial"/>
        </w:rPr>
        <w:t>the</w:t>
      </w:r>
      <w:r w:rsidRPr="00721CEE">
        <w:rPr>
          <w:rFonts w:ascii="Arial" w:hAnsi="Arial" w:cs="Arial"/>
        </w:rPr>
        <w:t xml:space="preserve"> last </w:t>
      </w:r>
      <w:r w:rsidR="00AD2A35">
        <w:rPr>
          <w:rFonts w:ascii="Arial" w:hAnsi="Arial" w:cs="Arial"/>
        </w:rPr>
        <w:t xml:space="preserve">Senate </w:t>
      </w:r>
      <w:r w:rsidRPr="00721CEE">
        <w:rPr>
          <w:rFonts w:ascii="Arial" w:hAnsi="Arial" w:cs="Arial"/>
        </w:rPr>
        <w:t xml:space="preserve">meeting in February, the Senate has hosted two campus-wide forums. The first forum was with Provost Rankin regarding the Draft Strategic Plan Update. This provided an opportunity for members of the campus community to provide feedback and ask questions directly to the </w:t>
      </w:r>
      <w:r w:rsidR="00617289">
        <w:rPr>
          <w:rFonts w:ascii="Arial" w:hAnsi="Arial" w:cs="Arial"/>
        </w:rPr>
        <w:t>p</w:t>
      </w:r>
      <w:r w:rsidRPr="00721CEE">
        <w:rPr>
          <w:rFonts w:ascii="Arial" w:hAnsi="Arial" w:cs="Arial"/>
        </w:rPr>
        <w:t xml:space="preserve">rovost regarding the </w:t>
      </w:r>
      <w:r w:rsidR="00617289">
        <w:rPr>
          <w:rFonts w:ascii="Arial" w:hAnsi="Arial" w:cs="Arial"/>
        </w:rPr>
        <w:t>d</w:t>
      </w:r>
      <w:r w:rsidRPr="00721CEE">
        <w:rPr>
          <w:rFonts w:ascii="Arial" w:hAnsi="Arial" w:cs="Arial"/>
        </w:rPr>
        <w:t xml:space="preserve">raft </w:t>
      </w:r>
      <w:r w:rsidR="00617289">
        <w:rPr>
          <w:rFonts w:ascii="Arial" w:hAnsi="Arial" w:cs="Arial"/>
        </w:rPr>
        <w:t>u</w:t>
      </w:r>
      <w:r w:rsidRPr="00721CEE">
        <w:rPr>
          <w:rFonts w:ascii="Arial" w:hAnsi="Arial" w:cs="Arial"/>
        </w:rPr>
        <w:t xml:space="preserve">pdate. Note that this </w:t>
      </w:r>
      <w:r w:rsidR="00617289">
        <w:rPr>
          <w:rFonts w:ascii="Arial" w:hAnsi="Arial" w:cs="Arial"/>
        </w:rPr>
        <w:t>p</w:t>
      </w:r>
      <w:r w:rsidRPr="00721CEE">
        <w:rPr>
          <w:rFonts w:ascii="Arial" w:hAnsi="Arial" w:cs="Arial"/>
        </w:rPr>
        <w:t xml:space="preserve">lan </w:t>
      </w:r>
      <w:r w:rsidR="00617289">
        <w:rPr>
          <w:rFonts w:ascii="Arial" w:hAnsi="Arial" w:cs="Arial"/>
        </w:rPr>
        <w:t>u</w:t>
      </w:r>
      <w:r w:rsidRPr="00721CEE">
        <w:rPr>
          <w:rFonts w:ascii="Arial" w:hAnsi="Arial" w:cs="Arial"/>
        </w:rPr>
        <w:t xml:space="preserve">pdate will come back to the Senate for our approval. The second forum was with President Loh regarding the Strategic Partnership Act of 2016 (SB1052), which would expand upon the success of the MPower initiative to create one University of Maryland with two campuses (College Park and Baltimore). This was an excellent opportunity for members of the campus community to get a brief overview of the bill and provide feedback directly to the </w:t>
      </w:r>
      <w:r w:rsidR="00617289">
        <w:rPr>
          <w:rFonts w:ascii="Arial" w:hAnsi="Arial" w:cs="Arial"/>
        </w:rPr>
        <w:t>p</w:t>
      </w:r>
      <w:r w:rsidRPr="00721CEE">
        <w:rPr>
          <w:rFonts w:ascii="Arial" w:hAnsi="Arial" w:cs="Arial"/>
        </w:rPr>
        <w:t xml:space="preserve">resident. </w:t>
      </w:r>
      <w:r w:rsidR="00AD2A35">
        <w:rPr>
          <w:rFonts w:ascii="Arial" w:hAnsi="Arial" w:cs="Arial"/>
        </w:rPr>
        <w:t>Chair-Elect Goodman</w:t>
      </w:r>
      <w:r w:rsidRPr="00721CEE">
        <w:rPr>
          <w:rFonts w:ascii="Arial" w:hAnsi="Arial" w:cs="Arial"/>
        </w:rPr>
        <w:t xml:space="preserve"> thank</w:t>
      </w:r>
      <w:r w:rsidR="00AD2A35">
        <w:rPr>
          <w:rFonts w:ascii="Arial" w:hAnsi="Arial" w:cs="Arial"/>
        </w:rPr>
        <w:t>ed</w:t>
      </w:r>
      <w:r w:rsidRPr="00721CEE">
        <w:rPr>
          <w:rFonts w:ascii="Arial" w:hAnsi="Arial" w:cs="Arial"/>
        </w:rPr>
        <w:t xml:space="preserve"> those who attended and provided input. These two events were an excellent opportunity for the campus community to engage with the administration on issues that will affect the entire University.</w:t>
      </w:r>
    </w:p>
    <w:p w14:paraId="6A8DE290" w14:textId="77777777" w:rsidR="00721CEE" w:rsidRPr="00721CEE" w:rsidRDefault="00721CEE" w:rsidP="00721CEE">
      <w:pPr>
        <w:pStyle w:val="ListParagraph"/>
        <w:numPr>
          <w:ilvl w:val="1"/>
          <w:numId w:val="1"/>
        </w:numPr>
        <w:rPr>
          <w:rFonts w:ascii="Arial" w:hAnsi="Arial" w:cs="Arial"/>
          <w:u w:val="single"/>
        </w:rPr>
      </w:pPr>
      <w:r w:rsidRPr="005450C6">
        <w:rPr>
          <w:rFonts w:ascii="Arial" w:hAnsi="Arial" w:cs="Arial"/>
        </w:rPr>
        <w:t xml:space="preserve">SEC Endorsement of SB1052:  </w:t>
      </w:r>
      <w:r w:rsidRPr="00721CEE">
        <w:rPr>
          <w:rFonts w:ascii="Arial" w:hAnsi="Arial" w:cs="Arial"/>
        </w:rPr>
        <w:t>The Senate Executi</w:t>
      </w:r>
      <w:r w:rsidR="00AD2A35">
        <w:rPr>
          <w:rFonts w:ascii="Arial" w:hAnsi="Arial" w:cs="Arial"/>
        </w:rPr>
        <w:t>ve Committee, Senate Chair</w:t>
      </w:r>
      <w:r w:rsidR="00617289">
        <w:rPr>
          <w:rFonts w:ascii="Arial" w:hAnsi="Arial" w:cs="Arial"/>
        </w:rPr>
        <w:t>,</w:t>
      </w:r>
      <w:r w:rsidR="00AD2A35">
        <w:rPr>
          <w:rFonts w:ascii="Arial" w:hAnsi="Arial" w:cs="Arial"/>
        </w:rPr>
        <w:t xml:space="preserve"> and Chair-Elect</w:t>
      </w:r>
      <w:r w:rsidRPr="00721CEE">
        <w:rPr>
          <w:rFonts w:ascii="Arial" w:hAnsi="Arial" w:cs="Arial"/>
        </w:rPr>
        <w:t xml:space="preserve"> recently expressed strong support for Maryland Senate Bill SB1052 as follows: </w:t>
      </w:r>
    </w:p>
    <w:p w14:paraId="6039914B" w14:textId="77777777" w:rsidR="00721CEE" w:rsidRPr="005575CD" w:rsidRDefault="00721CEE" w:rsidP="005575CD">
      <w:pPr>
        <w:pStyle w:val="ListParagraph"/>
        <w:ind w:left="1440"/>
        <w:rPr>
          <w:rFonts w:ascii="Arial" w:hAnsi="Arial" w:cs="Arial"/>
        </w:rPr>
      </w:pPr>
      <w:r w:rsidRPr="00721CEE">
        <w:rPr>
          <w:rFonts w:ascii="Arial" w:hAnsi="Arial" w:cs="Arial"/>
        </w:rPr>
        <w:t>As the Chair and Chair-Elect and with the endorsement of the Senate Executive Committee of the University Senate that represents the students, faculty and staff of the University, we express our strong support for Maryland Senate Bill SB1052, which creates a strategic partnership between the University of Maryland and the University of Maryland Baltimore. We feel that this bill provides for significantly increased research and educational opportunities for students and faculty at both institutions, as it builds on the success of MPower and codifies and expands the existing relationship into law. In addition, we feel that this bill will enable both institutions to take a more active role in addressing the significant needs of the cities of Baltimore and College Park as well as Prince Georges County and the State of Maryland as whole. We urge passage of this legislation. </w:t>
      </w:r>
    </w:p>
    <w:p w14:paraId="1B87C211" w14:textId="77777777" w:rsidR="00721CEE" w:rsidRDefault="00C56CC3" w:rsidP="00721CEE">
      <w:pPr>
        <w:pStyle w:val="ListParagraph"/>
        <w:numPr>
          <w:ilvl w:val="0"/>
          <w:numId w:val="1"/>
        </w:numPr>
        <w:rPr>
          <w:rFonts w:ascii="Arial" w:hAnsi="Arial" w:cs="Arial"/>
        </w:rPr>
      </w:pPr>
      <w:hyperlink r:id="rId8" w:history="1">
        <w:r w:rsidR="00721CEE" w:rsidRPr="00721CEE">
          <w:rPr>
            <w:rStyle w:val="Hyperlink"/>
            <w:rFonts w:ascii="Arial" w:hAnsi="Arial" w:cs="Arial"/>
          </w:rPr>
          <w:t>Revisions to the IT Council Section of the Senate Bylaws (Senate Doc. No. 15-16-04)</w:t>
        </w:r>
      </w:hyperlink>
    </w:p>
    <w:p w14:paraId="422CB528" w14:textId="77777777" w:rsidR="00721CEE" w:rsidRDefault="00721CEE" w:rsidP="00721CEE">
      <w:pPr>
        <w:pStyle w:val="ListParagraph"/>
        <w:numPr>
          <w:ilvl w:val="1"/>
          <w:numId w:val="1"/>
        </w:numPr>
        <w:rPr>
          <w:rFonts w:ascii="Arial" w:hAnsi="Arial" w:cs="Arial"/>
        </w:rPr>
      </w:pPr>
      <w:r>
        <w:rPr>
          <w:rFonts w:ascii="Arial" w:hAnsi="Arial" w:cs="Arial"/>
        </w:rPr>
        <w:t>The Senate approved the revision to the Bylaws.</w:t>
      </w:r>
    </w:p>
    <w:p w14:paraId="482E9519" w14:textId="77777777" w:rsidR="00721CEE" w:rsidRDefault="005575CD" w:rsidP="00721CEE">
      <w:pPr>
        <w:pStyle w:val="ListParagraph"/>
        <w:numPr>
          <w:ilvl w:val="0"/>
          <w:numId w:val="1"/>
        </w:numPr>
        <w:rPr>
          <w:rFonts w:ascii="Arial" w:hAnsi="Arial" w:cs="Arial"/>
        </w:rPr>
      </w:pPr>
      <w:hyperlink r:id="rId9" w:history="1">
        <w:r w:rsidR="00721CEE" w:rsidRPr="00721CEE">
          <w:rPr>
            <w:rStyle w:val="Hyperlink"/>
            <w:rFonts w:ascii="Arial" w:hAnsi="Arial" w:cs="Arial"/>
          </w:rPr>
          <w:t>Modify the Membership of the Information Technology Council to include a Representative of the University Libraries (Senate Doc. No. 15-16-18)</w:t>
        </w:r>
      </w:hyperlink>
    </w:p>
    <w:p w14:paraId="3E1ACA8E" w14:textId="77777777" w:rsidR="00721CEE" w:rsidRDefault="00721CEE" w:rsidP="00721CEE">
      <w:pPr>
        <w:pStyle w:val="ListParagraph"/>
        <w:numPr>
          <w:ilvl w:val="1"/>
          <w:numId w:val="1"/>
        </w:numPr>
        <w:rPr>
          <w:rFonts w:ascii="Arial" w:hAnsi="Arial" w:cs="Arial"/>
        </w:rPr>
      </w:pPr>
      <w:r>
        <w:rPr>
          <w:rFonts w:ascii="Arial" w:hAnsi="Arial" w:cs="Arial"/>
        </w:rPr>
        <w:t>The Senate approved the revision to the Bylaws.</w:t>
      </w:r>
    </w:p>
    <w:p w14:paraId="24D987B3" w14:textId="77777777" w:rsidR="00D45DE4" w:rsidRDefault="00C56CC3" w:rsidP="00D45DE4">
      <w:pPr>
        <w:pStyle w:val="ListParagraph"/>
        <w:numPr>
          <w:ilvl w:val="0"/>
          <w:numId w:val="1"/>
        </w:numPr>
        <w:rPr>
          <w:rFonts w:ascii="Arial" w:hAnsi="Arial" w:cs="Arial"/>
        </w:rPr>
      </w:pPr>
      <w:hyperlink r:id="rId10" w:history="1">
        <w:r w:rsidR="00D45DE4" w:rsidRPr="00D45DE4">
          <w:rPr>
            <w:rStyle w:val="Hyperlink"/>
            <w:rFonts w:ascii="Arial" w:hAnsi="Arial" w:cs="Arial"/>
          </w:rPr>
          <w:t>Review of Faculty Salary Inequities (Senate Doc. No. 12-13-50)</w:t>
        </w:r>
      </w:hyperlink>
    </w:p>
    <w:p w14:paraId="483796E6" w14:textId="77777777" w:rsidR="00AD2A35" w:rsidRPr="00D45DE4" w:rsidRDefault="00721CEE" w:rsidP="00D45DE4">
      <w:pPr>
        <w:pStyle w:val="ListParagraph"/>
        <w:numPr>
          <w:ilvl w:val="1"/>
          <w:numId w:val="1"/>
        </w:numPr>
        <w:rPr>
          <w:rFonts w:ascii="Arial" w:hAnsi="Arial" w:cs="Arial"/>
        </w:rPr>
      </w:pPr>
      <w:r>
        <w:rPr>
          <w:rFonts w:ascii="Arial" w:hAnsi="Arial" w:cs="Arial"/>
        </w:rPr>
        <w:lastRenderedPageBreak/>
        <w:t>The Senate approved two amendments as follows:</w:t>
      </w:r>
    </w:p>
    <w:p w14:paraId="17A4CA3A" w14:textId="77777777" w:rsidR="00D45DE4" w:rsidRDefault="00D45DE4" w:rsidP="005450C6">
      <w:pPr>
        <w:kinsoku w:val="0"/>
        <w:overflowPunct w:val="0"/>
        <w:ind w:left="1440"/>
        <w:textAlignment w:val="baseline"/>
        <w:rPr>
          <w:rFonts w:ascii="Arial" w:eastAsia="Times New Roman" w:hAnsi="Arial" w:cs="Arial"/>
          <w:color w:val="000000"/>
          <w:kern w:val="24"/>
        </w:rPr>
      </w:pPr>
      <w:r>
        <w:rPr>
          <w:rFonts w:ascii="Arial" w:eastAsia="Times New Roman" w:hAnsi="Arial" w:cs="Arial"/>
          <w:color w:val="000000"/>
          <w:kern w:val="24"/>
        </w:rPr>
        <w:t xml:space="preserve">Amendment #1:  Recommendation 4 - </w:t>
      </w:r>
      <w:r w:rsidRPr="00D45DE4">
        <w:rPr>
          <w:rFonts w:ascii="Arial" w:eastAsia="Times New Roman" w:hAnsi="Arial" w:cs="Arial"/>
          <w:color w:val="000000"/>
          <w:kern w:val="24"/>
        </w:rPr>
        <w:t xml:space="preserve">To ensure there are not systemic inequities by gender and race, the Faculty Affairs Committee recommends that </w:t>
      </w:r>
      <w:r w:rsidRPr="00D45DE4">
        <w:rPr>
          <w:rFonts w:ascii="Arial" w:eastAsia="Times New Roman" w:hAnsi="Arial" w:cs="Arial"/>
          <w:strike/>
          <w:color w:val="FF0000"/>
          <w:kern w:val="24"/>
        </w:rPr>
        <w:t>IRPA conduct an</w:t>
      </w:r>
      <w:r w:rsidRPr="00D45DE4">
        <w:rPr>
          <w:rFonts w:ascii="Arial" w:eastAsia="Times New Roman" w:hAnsi="Arial" w:cs="Arial"/>
          <w:color w:val="FF0000"/>
          <w:kern w:val="24"/>
        </w:rPr>
        <w:t xml:space="preserve"> </w:t>
      </w:r>
      <w:r w:rsidRPr="00D45DE4">
        <w:rPr>
          <w:rFonts w:ascii="Arial" w:eastAsia="Times New Roman" w:hAnsi="Arial" w:cs="Arial"/>
          <w:strike/>
          <w:color w:val="FF0000"/>
          <w:kern w:val="24"/>
        </w:rPr>
        <w:t>annual</w:t>
      </w:r>
      <w:r w:rsidRPr="00D45DE4">
        <w:rPr>
          <w:rFonts w:ascii="Arial" w:eastAsia="Times New Roman" w:hAnsi="Arial" w:cs="Arial"/>
          <w:color w:val="FF0000"/>
          <w:kern w:val="24"/>
        </w:rPr>
        <w:t xml:space="preserve"> </w:t>
      </w:r>
      <w:r w:rsidRPr="00D45DE4">
        <w:rPr>
          <w:rFonts w:ascii="Arial" w:eastAsia="Times New Roman" w:hAnsi="Arial" w:cs="Arial"/>
          <w:b/>
          <w:bCs/>
          <w:color w:val="0000FF"/>
          <w:kern w:val="24"/>
        </w:rPr>
        <w:t xml:space="preserve">a </w:t>
      </w:r>
      <w:r w:rsidRPr="00D45DE4">
        <w:rPr>
          <w:rFonts w:ascii="Arial" w:eastAsia="Times New Roman" w:hAnsi="Arial" w:cs="Arial"/>
          <w:color w:val="000000"/>
          <w:kern w:val="24"/>
        </w:rPr>
        <w:t xml:space="preserve">salary analysis </w:t>
      </w:r>
      <w:r w:rsidRPr="00D45DE4">
        <w:rPr>
          <w:rFonts w:ascii="Arial" w:eastAsia="Times New Roman" w:hAnsi="Arial" w:cs="Arial"/>
          <w:b/>
          <w:bCs/>
          <w:color w:val="0000FF"/>
          <w:kern w:val="24"/>
        </w:rPr>
        <w:t>be conducted on a regular basis, at intervals of approximately three years,</w:t>
      </w:r>
      <w:r w:rsidRPr="00D45DE4">
        <w:rPr>
          <w:rFonts w:ascii="Arial" w:eastAsia="Times New Roman" w:hAnsi="Arial" w:cs="Arial"/>
          <w:color w:val="0000FF"/>
          <w:kern w:val="24"/>
        </w:rPr>
        <w:t xml:space="preserve"> </w:t>
      </w:r>
      <w:r w:rsidRPr="00D45DE4">
        <w:rPr>
          <w:rFonts w:ascii="Arial" w:eastAsia="Times New Roman" w:hAnsi="Arial" w:cs="Arial"/>
          <w:color w:val="000000"/>
          <w:kern w:val="24"/>
        </w:rPr>
        <w:t xml:space="preserve">to be </w:t>
      </w:r>
      <w:r w:rsidRPr="00D45DE4">
        <w:rPr>
          <w:rFonts w:ascii="Arial" w:eastAsia="Times New Roman" w:hAnsi="Arial" w:cs="Arial"/>
          <w:strike/>
          <w:color w:val="FF0000"/>
          <w:kern w:val="24"/>
        </w:rPr>
        <w:t>submitted</w:t>
      </w:r>
      <w:r w:rsidRPr="00D45DE4">
        <w:rPr>
          <w:rFonts w:ascii="Arial" w:eastAsia="Times New Roman" w:hAnsi="Arial" w:cs="Arial"/>
          <w:color w:val="FF0000"/>
          <w:kern w:val="24"/>
        </w:rPr>
        <w:t xml:space="preserve"> </w:t>
      </w:r>
      <w:r w:rsidRPr="00D45DE4">
        <w:rPr>
          <w:rFonts w:ascii="Arial" w:eastAsia="Times New Roman" w:hAnsi="Arial" w:cs="Arial"/>
          <w:b/>
          <w:bCs/>
          <w:color w:val="0000FF"/>
          <w:kern w:val="24"/>
        </w:rPr>
        <w:t xml:space="preserve">reported </w:t>
      </w:r>
      <w:r w:rsidRPr="00D45DE4">
        <w:rPr>
          <w:rFonts w:ascii="Arial" w:eastAsia="Times New Roman" w:hAnsi="Arial" w:cs="Arial"/>
          <w:color w:val="000000"/>
          <w:kern w:val="24"/>
        </w:rPr>
        <w:t xml:space="preserve">to the Office of Faculty Affairs. </w:t>
      </w:r>
    </w:p>
    <w:p w14:paraId="27EED04A" w14:textId="77777777" w:rsidR="00D45DE4" w:rsidRPr="00D45DE4" w:rsidRDefault="00D45DE4" w:rsidP="00D45DE4">
      <w:pPr>
        <w:pStyle w:val="NormalWeb"/>
        <w:kinsoku w:val="0"/>
        <w:overflowPunct w:val="0"/>
        <w:ind w:left="1440"/>
        <w:textAlignment w:val="baseline"/>
        <w:rPr>
          <w:rFonts w:ascii="Times" w:hAnsi="Times"/>
          <w:sz w:val="20"/>
          <w:szCs w:val="20"/>
        </w:rPr>
      </w:pPr>
      <w:r>
        <w:rPr>
          <w:rFonts w:ascii="Arial" w:eastAsia="Times New Roman" w:hAnsi="Arial" w:cs="Arial"/>
          <w:color w:val="000000"/>
          <w:kern w:val="24"/>
        </w:rPr>
        <w:t xml:space="preserve">Amendment #2:  Recommendation 1 - </w:t>
      </w:r>
      <w:r w:rsidRPr="00D45DE4">
        <w:rPr>
          <w:rFonts w:ascii="Arial" w:eastAsia="ＭＳ Ｐゴシック" w:hAnsi="Arial" w:cs="Arial"/>
          <w:color w:val="000000"/>
          <w:kern w:val="24"/>
        </w:rPr>
        <w:t xml:space="preserve">To increase transparency, the Faculty Affairs Committee recommends that the University of Maryland ADVANCE Dashboard be accessible and advertised to faculty as a resource, and that it be expanded to include </w:t>
      </w:r>
      <w:r w:rsidRPr="00D45DE4">
        <w:rPr>
          <w:rFonts w:ascii="Arial" w:eastAsia="ＭＳ Ｐゴシック" w:hAnsi="Arial" w:cs="Arial"/>
          <w:b/>
          <w:bCs/>
          <w:color w:val="0000FF"/>
          <w:kern w:val="24"/>
        </w:rPr>
        <w:t>full-time library faculty as well as</w:t>
      </w:r>
      <w:r w:rsidRPr="00D45DE4">
        <w:rPr>
          <w:rFonts w:ascii="Arial" w:eastAsia="ＭＳ Ｐゴシック" w:hAnsi="Arial" w:cs="Arial"/>
          <w:color w:val="0000FF"/>
          <w:kern w:val="24"/>
        </w:rPr>
        <w:t xml:space="preserve"> </w:t>
      </w:r>
      <w:r w:rsidRPr="00D45DE4">
        <w:rPr>
          <w:rFonts w:ascii="Arial" w:eastAsia="ＭＳ Ｐゴシック" w:hAnsi="Arial" w:cs="Arial"/>
          <w:color w:val="000000"/>
          <w:kern w:val="24"/>
        </w:rPr>
        <w:t>full-time professional track faculty …”</w:t>
      </w:r>
    </w:p>
    <w:p w14:paraId="0FB969B9" w14:textId="77777777" w:rsidR="00721CEE" w:rsidRDefault="00721CEE" w:rsidP="00721CEE">
      <w:pPr>
        <w:pStyle w:val="ListParagraph"/>
        <w:numPr>
          <w:ilvl w:val="1"/>
          <w:numId w:val="1"/>
        </w:numPr>
        <w:rPr>
          <w:rFonts w:ascii="Arial" w:hAnsi="Arial" w:cs="Arial"/>
        </w:rPr>
      </w:pPr>
      <w:r>
        <w:rPr>
          <w:rFonts w:ascii="Arial" w:hAnsi="Arial" w:cs="Arial"/>
        </w:rPr>
        <w:t>The Senate approved the recommendations</w:t>
      </w:r>
      <w:r w:rsidR="00D45DE4">
        <w:rPr>
          <w:rFonts w:ascii="Arial" w:hAnsi="Arial" w:cs="Arial"/>
        </w:rPr>
        <w:t xml:space="preserve"> as amended</w:t>
      </w:r>
      <w:r>
        <w:rPr>
          <w:rFonts w:ascii="Arial" w:hAnsi="Arial" w:cs="Arial"/>
        </w:rPr>
        <w:t>.</w:t>
      </w:r>
    </w:p>
    <w:p w14:paraId="57199295" w14:textId="77777777" w:rsidR="00721CEE" w:rsidRDefault="00721CEE" w:rsidP="00721CEE">
      <w:pPr>
        <w:pStyle w:val="ListParagraph"/>
        <w:numPr>
          <w:ilvl w:val="0"/>
          <w:numId w:val="1"/>
        </w:numPr>
        <w:rPr>
          <w:rFonts w:ascii="Arial" w:hAnsi="Arial" w:cs="Arial"/>
        </w:rPr>
      </w:pPr>
      <w:r>
        <w:rPr>
          <w:rFonts w:ascii="Arial" w:hAnsi="Arial" w:cs="Arial"/>
        </w:rPr>
        <w:t>Resolution in Support of SB1052</w:t>
      </w:r>
    </w:p>
    <w:p w14:paraId="0B1936B3" w14:textId="77777777" w:rsidR="00AD2A35" w:rsidRDefault="00AD2A35" w:rsidP="00721CEE">
      <w:pPr>
        <w:ind w:left="720"/>
        <w:rPr>
          <w:rFonts w:ascii="Arial" w:hAnsi="Arial" w:cs="Arial"/>
        </w:rPr>
      </w:pPr>
      <w:r>
        <w:rPr>
          <w:rFonts w:ascii="Arial" w:hAnsi="Arial" w:cs="Arial"/>
        </w:rPr>
        <w:t>There was a resolution to support SB1052 as follows:</w:t>
      </w:r>
    </w:p>
    <w:p w14:paraId="615418F6" w14:textId="77777777" w:rsidR="00617289" w:rsidRPr="00AD2A35" w:rsidRDefault="00617289" w:rsidP="005450C6">
      <w:pPr>
        <w:rPr>
          <w:rFonts w:ascii="Arial" w:hAnsi="Arial" w:cs="Arial"/>
        </w:rPr>
      </w:pPr>
    </w:p>
    <w:p w14:paraId="724E8E73" w14:textId="77777777" w:rsidR="00721CEE" w:rsidRDefault="00721CEE" w:rsidP="00721CEE">
      <w:pPr>
        <w:ind w:left="720"/>
        <w:rPr>
          <w:rFonts w:ascii="Arial" w:hAnsi="Arial" w:cs="Arial"/>
          <w:i/>
        </w:rPr>
      </w:pPr>
      <w:proofErr w:type="gramStart"/>
      <w:r w:rsidRPr="00721CEE">
        <w:rPr>
          <w:rFonts w:ascii="Arial" w:hAnsi="Arial" w:cs="Arial"/>
          <w:i/>
        </w:rPr>
        <w:t>Whereas SB1052 creates a strategic partnership between the University of Maryland and the University of Maryland Baltimore.</w:t>
      </w:r>
      <w:proofErr w:type="gramEnd"/>
      <w:r w:rsidRPr="00721CEE">
        <w:rPr>
          <w:rFonts w:ascii="Arial" w:hAnsi="Arial" w:cs="Arial"/>
          <w:i/>
        </w:rPr>
        <w:t xml:space="preserve"> </w:t>
      </w:r>
    </w:p>
    <w:p w14:paraId="4ABBBFFF" w14:textId="77777777" w:rsidR="00AD2A35" w:rsidRPr="00721CEE" w:rsidRDefault="00AD2A35" w:rsidP="00721CEE">
      <w:pPr>
        <w:ind w:left="720"/>
        <w:rPr>
          <w:rFonts w:ascii="Arial" w:hAnsi="Arial" w:cs="Arial"/>
          <w:i/>
        </w:rPr>
      </w:pPr>
    </w:p>
    <w:p w14:paraId="1FC17AF9" w14:textId="77777777" w:rsidR="00721CEE" w:rsidRDefault="00721CEE" w:rsidP="00721CEE">
      <w:pPr>
        <w:ind w:left="720"/>
        <w:rPr>
          <w:rFonts w:ascii="Arial" w:hAnsi="Arial" w:cs="Arial"/>
          <w:i/>
        </w:rPr>
      </w:pPr>
      <w:r w:rsidRPr="00721CEE">
        <w:rPr>
          <w:rFonts w:ascii="Arial" w:hAnsi="Arial" w:cs="Arial"/>
          <w:i/>
        </w:rPr>
        <w:t xml:space="preserve">Whereas the bill provides for significantly increased research and educational opportunities for students and faculty at both institutions, as it builds on the success of MPower and codifies and expands the existing relationship into law. </w:t>
      </w:r>
    </w:p>
    <w:p w14:paraId="5C97540F" w14:textId="77777777" w:rsidR="00AD2A35" w:rsidRPr="00721CEE" w:rsidRDefault="00AD2A35" w:rsidP="00721CEE">
      <w:pPr>
        <w:ind w:left="720"/>
        <w:rPr>
          <w:rFonts w:ascii="Arial" w:hAnsi="Arial" w:cs="Arial"/>
          <w:i/>
        </w:rPr>
      </w:pPr>
    </w:p>
    <w:p w14:paraId="3480A6BB" w14:textId="77777777" w:rsidR="00721CEE" w:rsidRDefault="00721CEE" w:rsidP="00721CEE">
      <w:pPr>
        <w:ind w:left="720"/>
        <w:rPr>
          <w:rFonts w:ascii="Arial" w:hAnsi="Arial" w:cs="Arial"/>
          <w:i/>
        </w:rPr>
      </w:pPr>
      <w:r w:rsidRPr="00721CEE">
        <w:rPr>
          <w:rFonts w:ascii="Arial" w:hAnsi="Arial" w:cs="Arial"/>
          <w:i/>
        </w:rPr>
        <w:t>Whereas, the bill will strengthen both institutions, it will enable them together to take a more active role in addressing the significant needs of the cities of Baltimore and College Park as well as Prince Georges County and the State of Maryland as a whole.</w:t>
      </w:r>
    </w:p>
    <w:p w14:paraId="46892142" w14:textId="77777777" w:rsidR="00AD2A35" w:rsidRPr="00721CEE" w:rsidRDefault="00AD2A35" w:rsidP="00721CEE">
      <w:pPr>
        <w:ind w:left="720"/>
        <w:rPr>
          <w:rFonts w:ascii="Arial" w:hAnsi="Arial" w:cs="Arial"/>
          <w:i/>
        </w:rPr>
      </w:pPr>
    </w:p>
    <w:p w14:paraId="15CDCC34" w14:textId="77777777" w:rsidR="00617289" w:rsidRPr="00721CEE" w:rsidRDefault="00721CEE" w:rsidP="005450C6">
      <w:pPr>
        <w:ind w:left="720"/>
        <w:rPr>
          <w:rFonts w:ascii="Arial" w:hAnsi="Arial" w:cs="Arial"/>
          <w:i/>
        </w:rPr>
      </w:pPr>
      <w:r w:rsidRPr="00721CEE">
        <w:rPr>
          <w:rFonts w:ascii="Arial" w:hAnsi="Arial" w:cs="Arial"/>
          <w:i/>
        </w:rPr>
        <w:t>Be it resolved the University of Maryland College Park Senate, which represents faculty, staff, and students of the University, expresses its strong support for Maryland Senate Bill SB1052 and urges passage of this legislation. </w:t>
      </w:r>
    </w:p>
    <w:p w14:paraId="131F9799" w14:textId="77777777" w:rsidR="00721CEE" w:rsidRDefault="00721CEE" w:rsidP="00721CEE">
      <w:pPr>
        <w:pStyle w:val="ListParagraph"/>
        <w:numPr>
          <w:ilvl w:val="1"/>
          <w:numId w:val="1"/>
        </w:numPr>
        <w:rPr>
          <w:rFonts w:ascii="Arial" w:hAnsi="Arial" w:cs="Arial"/>
        </w:rPr>
      </w:pPr>
      <w:r>
        <w:rPr>
          <w:rFonts w:ascii="Arial" w:hAnsi="Arial" w:cs="Arial"/>
        </w:rPr>
        <w:t>The Senate approved the resolution.</w:t>
      </w:r>
    </w:p>
    <w:p w14:paraId="3E077E9B" w14:textId="77777777" w:rsidR="00721CEE" w:rsidRDefault="00721CEE" w:rsidP="00721CEE">
      <w:pPr>
        <w:pStyle w:val="ListParagraph"/>
        <w:numPr>
          <w:ilvl w:val="0"/>
          <w:numId w:val="1"/>
        </w:numPr>
        <w:rPr>
          <w:rFonts w:ascii="Arial" w:hAnsi="Arial" w:cs="Arial"/>
        </w:rPr>
      </w:pPr>
      <w:r>
        <w:rPr>
          <w:rFonts w:ascii="Arial" w:hAnsi="Arial" w:cs="Arial"/>
        </w:rPr>
        <w:t>Relevant Links</w:t>
      </w:r>
    </w:p>
    <w:p w14:paraId="4090D8B9" w14:textId="77777777" w:rsidR="00721CEE" w:rsidRPr="00D27106" w:rsidRDefault="00721CEE" w:rsidP="00721CEE">
      <w:pPr>
        <w:pStyle w:val="ListParagraph"/>
        <w:numPr>
          <w:ilvl w:val="1"/>
          <w:numId w:val="1"/>
        </w:numPr>
        <w:rPr>
          <w:rFonts w:ascii="Arial" w:hAnsi="Arial" w:cs="Arial"/>
        </w:rPr>
      </w:pPr>
      <w:r>
        <w:rPr>
          <w:rFonts w:ascii="Arial" w:hAnsi="Arial" w:cs="Arial"/>
        </w:rPr>
        <w:t>Senate Elected Committee/Council Nominations</w:t>
      </w:r>
      <w:r>
        <w:rPr>
          <w:rFonts w:ascii="Arial" w:hAnsi="Arial" w:cs="Arial"/>
        </w:rPr>
        <w:br/>
      </w:r>
      <w:hyperlink r:id="rId11" w:history="1">
        <w:r w:rsidRPr="00C53579">
          <w:rPr>
            <w:rStyle w:val="Hyperlink"/>
            <w:rFonts w:ascii="Arial" w:hAnsi="Arial" w:cs="Arial"/>
          </w:rPr>
          <w:t>http://www.senate.umd.edu/news/archives/2016CallForNominees.cfm</w:t>
        </w:r>
      </w:hyperlink>
    </w:p>
    <w:p w14:paraId="0FD717F0" w14:textId="77777777" w:rsidR="00721CEE" w:rsidRPr="00721CEE" w:rsidRDefault="00721CEE" w:rsidP="00721CEE">
      <w:pPr>
        <w:pStyle w:val="ListParagraph"/>
        <w:numPr>
          <w:ilvl w:val="1"/>
          <w:numId w:val="1"/>
        </w:numPr>
        <w:rPr>
          <w:rFonts w:ascii="Arial" w:hAnsi="Arial" w:cs="Arial"/>
        </w:rPr>
      </w:pPr>
      <w:r w:rsidRPr="00721CEE">
        <w:rPr>
          <w:rFonts w:ascii="Arial" w:hAnsi="Arial" w:cs="Arial"/>
        </w:rPr>
        <w:t>Revisions to the IT Council Section of the Senate Bylaws (Se</w:t>
      </w:r>
      <w:r>
        <w:rPr>
          <w:rFonts w:ascii="Arial" w:hAnsi="Arial" w:cs="Arial"/>
        </w:rPr>
        <w:t>nate Doc. No. 15-16-04)</w:t>
      </w:r>
      <w:r>
        <w:rPr>
          <w:rFonts w:ascii="Arial" w:hAnsi="Arial" w:cs="Arial"/>
        </w:rPr>
        <w:br/>
      </w:r>
      <w:hyperlink r:id="rId12" w:history="1">
        <w:r w:rsidRPr="00485DB3">
          <w:rPr>
            <w:rStyle w:val="Hyperlink"/>
            <w:rFonts w:ascii="Arial" w:hAnsi="Arial" w:cs="Arial"/>
          </w:rPr>
          <w:t>http://senate.umd.edu/meetings/materials/2015to2016/030916/ERG_IT_Council_Bylaws_Updates_15-16-04.pdf</w:t>
        </w:r>
      </w:hyperlink>
    </w:p>
    <w:p w14:paraId="49BE06C9" w14:textId="77777777" w:rsidR="00721CEE" w:rsidRPr="00721CEE" w:rsidRDefault="00721CEE" w:rsidP="00721CEE">
      <w:pPr>
        <w:pStyle w:val="ListParagraph"/>
        <w:numPr>
          <w:ilvl w:val="1"/>
          <w:numId w:val="1"/>
        </w:numPr>
        <w:rPr>
          <w:rFonts w:ascii="Arial" w:hAnsi="Arial" w:cs="Arial"/>
        </w:rPr>
      </w:pPr>
      <w:r w:rsidRPr="00721CEE">
        <w:rPr>
          <w:rFonts w:ascii="Arial" w:hAnsi="Arial" w:cs="Arial"/>
        </w:rPr>
        <w:t xml:space="preserve">Modify the Membership of the Information Technology Council to include a Representative of the University Libraries (Senate Doc. No. 15-16-18) </w:t>
      </w:r>
      <w:r>
        <w:rPr>
          <w:rFonts w:ascii="Arial" w:hAnsi="Arial" w:cs="Arial"/>
        </w:rPr>
        <w:br/>
      </w:r>
      <w:bookmarkStart w:id="0" w:name="_GoBack"/>
      <w:r w:rsidR="00C56CC3">
        <w:lastRenderedPageBreak/>
        <w:fldChar w:fldCharType="begin"/>
      </w:r>
      <w:r w:rsidR="00C56CC3">
        <w:instrText xml:space="preserve"> HYPERLINK "http://senate.umd.edu/meetings/materials/2015to2016/030916/ERG_LIBR_Rep_on_IT_Council_15-16-18.pdf" </w:instrText>
      </w:r>
      <w:r w:rsidR="00C56CC3">
        <w:fldChar w:fldCharType="separate"/>
      </w:r>
      <w:r w:rsidRPr="00485DB3">
        <w:rPr>
          <w:rStyle w:val="Hyperlink"/>
          <w:rFonts w:ascii="Arial" w:hAnsi="Arial" w:cs="Arial"/>
        </w:rPr>
        <w:t>http://senate.umd.edu/meetings/materials/2015to2016/030916/ERG_LIBR_Rep_on_IT_Council_15-16-18.pdf</w:t>
      </w:r>
      <w:r w:rsidR="00C56CC3">
        <w:rPr>
          <w:rStyle w:val="Hyperlink"/>
          <w:rFonts w:ascii="Arial" w:hAnsi="Arial" w:cs="Arial"/>
        </w:rPr>
        <w:fldChar w:fldCharType="end"/>
      </w:r>
      <w:bookmarkEnd w:id="0"/>
    </w:p>
    <w:p w14:paraId="1A173A7E" w14:textId="77777777" w:rsidR="00721CEE" w:rsidRDefault="00721CEE" w:rsidP="00721CEE">
      <w:pPr>
        <w:pStyle w:val="ListParagraph"/>
        <w:numPr>
          <w:ilvl w:val="1"/>
          <w:numId w:val="1"/>
        </w:numPr>
        <w:rPr>
          <w:rFonts w:ascii="Arial" w:hAnsi="Arial" w:cs="Arial"/>
        </w:rPr>
      </w:pPr>
      <w:r w:rsidRPr="00721CEE">
        <w:rPr>
          <w:rFonts w:ascii="Arial" w:hAnsi="Arial" w:cs="Arial"/>
        </w:rPr>
        <w:t>Review of Faculty Salary Inequities (Sen</w:t>
      </w:r>
      <w:r>
        <w:rPr>
          <w:rFonts w:ascii="Arial" w:hAnsi="Arial" w:cs="Arial"/>
        </w:rPr>
        <w:t>ate Doc. No. 12-13-50)</w:t>
      </w:r>
    </w:p>
    <w:p w14:paraId="082BB5B7" w14:textId="77777777" w:rsidR="00721CEE" w:rsidRDefault="00C56CC3" w:rsidP="00721CEE">
      <w:pPr>
        <w:pStyle w:val="ListParagraph"/>
        <w:ind w:left="1440"/>
        <w:rPr>
          <w:rFonts w:ascii="Arial" w:hAnsi="Arial" w:cs="Arial"/>
        </w:rPr>
      </w:pPr>
      <w:hyperlink r:id="rId13" w:history="1">
        <w:r w:rsidR="00D45DE4" w:rsidRPr="00C53579">
          <w:rPr>
            <w:rStyle w:val="Hyperlink"/>
            <w:rFonts w:ascii="Arial" w:hAnsi="Arial" w:cs="Arial"/>
          </w:rPr>
          <w:t>https://www.senate.umd.edu/sms/index.cfm?event=publicViewBillFile&amp;offId=12-13-50&amp;sId=11&amp;f=Faculty_Salary_Inequity_12-13-50_Senate_Approved.pdf</w:t>
        </w:r>
      </w:hyperlink>
    </w:p>
    <w:p w14:paraId="0FE6DAF7" w14:textId="77777777" w:rsidR="00D45DE4" w:rsidRPr="00D45DE4" w:rsidRDefault="00D45DE4" w:rsidP="00721CEE">
      <w:pPr>
        <w:pStyle w:val="ListParagraph"/>
        <w:ind w:left="1440"/>
        <w:rPr>
          <w:rFonts w:ascii="Arial" w:hAnsi="Arial" w:cs="Arial"/>
        </w:rPr>
      </w:pPr>
    </w:p>
    <w:sectPr w:rsidR="00D45DE4" w:rsidRPr="00D45DE4" w:rsidSect="00D45DE4">
      <w:headerReference w:type="even" r:id="rId14"/>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3B4F" w14:textId="77777777" w:rsidR="00C56CC3" w:rsidRDefault="00C56CC3" w:rsidP="00D45DE4">
      <w:r>
        <w:separator/>
      </w:r>
    </w:p>
  </w:endnote>
  <w:endnote w:type="continuationSeparator" w:id="0">
    <w:p w14:paraId="29EBF266" w14:textId="77777777" w:rsidR="00C56CC3" w:rsidRDefault="00C56CC3" w:rsidP="00D4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F306" w14:textId="77777777" w:rsidR="00C56CC3" w:rsidRDefault="00C56CC3" w:rsidP="00D45DE4">
      <w:r>
        <w:separator/>
      </w:r>
    </w:p>
  </w:footnote>
  <w:footnote w:type="continuationSeparator" w:id="0">
    <w:p w14:paraId="6384F82A" w14:textId="77777777" w:rsidR="00C56CC3" w:rsidRDefault="00C56CC3" w:rsidP="00D45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11E6B" w14:textId="77777777" w:rsidR="00C56CC3" w:rsidRDefault="00C56CC3" w:rsidP="00C56C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8D05A" w14:textId="77777777" w:rsidR="00C56CC3" w:rsidRDefault="00C56CC3" w:rsidP="00D45D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B29F" w14:textId="77777777" w:rsidR="00C56CC3" w:rsidRDefault="00C56CC3" w:rsidP="00C56C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B09">
      <w:rPr>
        <w:rStyle w:val="PageNumber"/>
        <w:noProof/>
      </w:rPr>
      <w:t>2</w:t>
    </w:r>
    <w:r>
      <w:rPr>
        <w:rStyle w:val="PageNumber"/>
      </w:rPr>
      <w:fldChar w:fldCharType="end"/>
    </w:r>
  </w:p>
  <w:p w14:paraId="01E14BD7" w14:textId="77777777" w:rsidR="00C56CC3" w:rsidRDefault="00C56CC3" w:rsidP="00D45DE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E6D"/>
    <w:multiLevelType w:val="hybridMultilevel"/>
    <w:tmpl w:val="ED66F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42C62"/>
    <w:multiLevelType w:val="hybridMultilevel"/>
    <w:tmpl w:val="D3D07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EE"/>
    <w:rsid w:val="00285C84"/>
    <w:rsid w:val="0032267A"/>
    <w:rsid w:val="00384919"/>
    <w:rsid w:val="003F111B"/>
    <w:rsid w:val="005450C6"/>
    <w:rsid w:val="005575CD"/>
    <w:rsid w:val="00617289"/>
    <w:rsid w:val="00721CEE"/>
    <w:rsid w:val="007C7A9F"/>
    <w:rsid w:val="00856B09"/>
    <w:rsid w:val="00A74876"/>
    <w:rsid w:val="00AD2A35"/>
    <w:rsid w:val="00C37283"/>
    <w:rsid w:val="00C56CC3"/>
    <w:rsid w:val="00C92385"/>
    <w:rsid w:val="00CC0BC5"/>
    <w:rsid w:val="00D45DE4"/>
    <w:rsid w:val="00EA59EF"/>
    <w:rsid w:val="00F3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A2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ListParagraph">
    <w:name w:val="List Paragraph"/>
    <w:basedOn w:val="Normal"/>
    <w:uiPriority w:val="34"/>
    <w:qFormat/>
    <w:rsid w:val="00721CEE"/>
    <w:pPr>
      <w:ind w:left="720"/>
      <w:contextualSpacing/>
    </w:pPr>
  </w:style>
  <w:style w:type="character" w:styleId="Hyperlink">
    <w:name w:val="Hyperlink"/>
    <w:basedOn w:val="DefaultParagraphFont"/>
    <w:uiPriority w:val="99"/>
    <w:unhideWhenUsed/>
    <w:rsid w:val="00721CEE"/>
    <w:rPr>
      <w:color w:val="0000FF"/>
      <w:u w:val="single"/>
    </w:rPr>
  </w:style>
  <w:style w:type="paragraph" w:styleId="NormalWeb">
    <w:name w:val="Normal (Web)"/>
    <w:basedOn w:val="Normal"/>
    <w:uiPriority w:val="99"/>
    <w:unhideWhenUsed/>
    <w:rsid w:val="00D45DE4"/>
    <w:rPr>
      <w:rFonts w:ascii="Times New Roman" w:hAnsi="Times New Roman" w:cs="Times New Roman"/>
    </w:rPr>
  </w:style>
  <w:style w:type="character" w:styleId="FollowedHyperlink">
    <w:name w:val="FollowedHyperlink"/>
    <w:basedOn w:val="DefaultParagraphFont"/>
    <w:uiPriority w:val="99"/>
    <w:semiHidden/>
    <w:unhideWhenUsed/>
    <w:rsid w:val="00D45DE4"/>
    <w:rPr>
      <w:color w:val="800080" w:themeColor="followedHyperlink"/>
      <w:u w:val="single"/>
    </w:rPr>
  </w:style>
  <w:style w:type="paragraph" w:styleId="Footer">
    <w:name w:val="footer"/>
    <w:basedOn w:val="Normal"/>
    <w:link w:val="FooterChar"/>
    <w:uiPriority w:val="99"/>
    <w:unhideWhenUsed/>
    <w:rsid w:val="00D45DE4"/>
    <w:pPr>
      <w:tabs>
        <w:tab w:val="center" w:pos="4320"/>
        <w:tab w:val="right" w:pos="8640"/>
      </w:tabs>
    </w:pPr>
  </w:style>
  <w:style w:type="character" w:customStyle="1" w:styleId="FooterChar">
    <w:name w:val="Footer Char"/>
    <w:basedOn w:val="DefaultParagraphFont"/>
    <w:link w:val="Footer"/>
    <w:uiPriority w:val="99"/>
    <w:rsid w:val="00D45DE4"/>
  </w:style>
  <w:style w:type="paragraph" w:styleId="BalloonText">
    <w:name w:val="Balloon Text"/>
    <w:basedOn w:val="Normal"/>
    <w:link w:val="BalloonTextChar"/>
    <w:uiPriority w:val="99"/>
    <w:semiHidden/>
    <w:unhideWhenUsed/>
    <w:rsid w:val="00617289"/>
    <w:rPr>
      <w:rFonts w:ascii="Tahoma" w:hAnsi="Tahoma" w:cs="Tahoma"/>
      <w:sz w:val="16"/>
      <w:szCs w:val="16"/>
    </w:rPr>
  </w:style>
  <w:style w:type="character" w:customStyle="1" w:styleId="BalloonTextChar">
    <w:name w:val="Balloon Text Char"/>
    <w:basedOn w:val="DefaultParagraphFont"/>
    <w:link w:val="BalloonText"/>
    <w:uiPriority w:val="99"/>
    <w:semiHidden/>
    <w:rsid w:val="0061728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ListParagraph">
    <w:name w:val="List Paragraph"/>
    <w:basedOn w:val="Normal"/>
    <w:uiPriority w:val="34"/>
    <w:qFormat/>
    <w:rsid w:val="00721CEE"/>
    <w:pPr>
      <w:ind w:left="720"/>
      <w:contextualSpacing/>
    </w:pPr>
  </w:style>
  <w:style w:type="character" w:styleId="Hyperlink">
    <w:name w:val="Hyperlink"/>
    <w:basedOn w:val="DefaultParagraphFont"/>
    <w:uiPriority w:val="99"/>
    <w:unhideWhenUsed/>
    <w:rsid w:val="00721CEE"/>
    <w:rPr>
      <w:color w:val="0000FF"/>
      <w:u w:val="single"/>
    </w:rPr>
  </w:style>
  <w:style w:type="paragraph" w:styleId="NormalWeb">
    <w:name w:val="Normal (Web)"/>
    <w:basedOn w:val="Normal"/>
    <w:uiPriority w:val="99"/>
    <w:unhideWhenUsed/>
    <w:rsid w:val="00D45DE4"/>
    <w:rPr>
      <w:rFonts w:ascii="Times New Roman" w:hAnsi="Times New Roman" w:cs="Times New Roman"/>
    </w:rPr>
  </w:style>
  <w:style w:type="character" w:styleId="FollowedHyperlink">
    <w:name w:val="FollowedHyperlink"/>
    <w:basedOn w:val="DefaultParagraphFont"/>
    <w:uiPriority w:val="99"/>
    <w:semiHidden/>
    <w:unhideWhenUsed/>
    <w:rsid w:val="00D45DE4"/>
    <w:rPr>
      <w:color w:val="800080" w:themeColor="followedHyperlink"/>
      <w:u w:val="single"/>
    </w:rPr>
  </w:style>
  <w:style w:type="paragraph" w:styleId="Footer">
    <w:name w:val="footer"/>
    <w:basedOn w:val="Normal"/>
    <w:link w:val="FooterChar"/>
    <w:uiPriority w:val="99"/>
    <w:unhideWhenUsed/>
    <w:rsid w:val="00D45DE4"/>
    <w:pPr>
      <w:tabs>
        <w:tab w:val="center" w:pos="4320"/>
        <w:tab w:val="right" w:pos="8640"/>
      </w:tabs>
    </w:pPr>
  </w:style>
  <w:style w:type="character" w:customStyle="1" w:styleId="FooterChar">
    <w:name w:val="Footer Char"/>
    <w:basedOn w:val="DefaultParagraphFont"/>
    <w:link w:val="Footer"/>
    <w:uiPriority w:val="99"/>
    <w:rsid w:val="00D45DE4"/>
  </w:style>
  <w:style w:type="paragraph" w:styleId="BalloonText">
    <w:name w:val="Balloon Text"/>
    <w:basedOn w:val="Normal"/>
    <w:link w:val="BalloonTextChar"/>
    <w:uiPriority w:val="99"/>
    <w:semiHidden/>
    <w:unhideWhenUsed/>
    <w:rsid w:val="00617289"/>
    <w:rPr>
      <w:rFonts w:ascii="Tahoma" w:hAnsi="Tahoma" w:cs="Tahoma"/>
      <w:sz w:val="16"/>
      <w:szCs w:val="16"/>
    </w:rPr>
  </w:style>
  <w:style w:type="character" w:customStyle="1" w:styleId="BalloonTextChar">
    <w:name w:val="Balloon Text Char"/>
    <w:basedOn w:val="DefaultParagraphFont"/>
    <w:link w:val="BalloonText"/>
    <w:uiPriority w:val="99"/>
    <w:semiHidden/>
    <w:rsid w:val="0061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0539">
      <w:bodyDiv w:val="1"/>
      <w:marLeft w:val="0"/>
      <w:marRight w:val="0"/>
      <w:marTop w:val="0"/>
      <w:marBottom w:val="0"/>
      <w:divBdr>
        <w:top w:val="none" w:sz="0" w:space="0" w:color="auto"/>
        <w:left w:val="none" w:sz="0" w:space="0" w:color="auto"/>
        <w:bottom w:val="none" w:sz="0" w:space="0" w:color="auto"/>
        <w:right w:val="none" w:sz="0" w:space="0" w:color="auto"/>
      </w:divBdr>
    </w:div>
    <w:div w:id="621885610">
      <w:bodyDiv w:val="1"/>
      <w:marLeft w:val="0"/>
      <w:marRight w:val="0"/>
      <w:marTop w:val="0"/>
      <w:marBottom w:val="0"/>
      <w:divBdr>
        <w:top w:val="none" w:sz="0" w:space="0" w:color="auto"/>
        <w:left w:val="none" w:sz="0" w:space="0" w:color="auto"/>
        <w:bottom w:val="none" w:sz="0" w:space="0" w:color="auto"/>
        <w:right w:val="none" w:sz="0" w:space="0" w:color="auto"/>
      </w:divBdr>
    </w:div>
    <w:div w:id="730159344">
      <w:bodyDiv w:val="1"/>
      <w:marLeft w:val="0"/>
      <w:marRight w:val="0"/>
      <w:marTop w:val="0"/>
      <w:marBottom w:val="0"/>
      <w:divBdr>
        <w:top w:val="none" w:sz="0" w:space="0" w:color="auto"/>
        <w:left w:val="none" w:sz="0" w:space="0" w:color="auto"/>
        <w:bottom w:val="none" w:sz="0" w:space="0" w:color="auto"/>
        <w:right w:val="none" w:sz="0" w:space="0" w:color="auto"/>
      </w:divBdr>
    </w:div>
    <w:div w:id="1017923518">
      <w:bodyDiv w:val="1"/>
      <w:marLeft w:val="0"/>
      <w:marRight w:val="0"/>
      <w:marTop w:val="0"/>
      <w:marBottom w:val="0"/>
      <w:divBdr>
        <w:top w:val="none" w:sz="0" w:space="0" w:color="auto"/>
        <w:left w:val="none" w:sz="0" w:space="0" w:color="auto"/>
        <w:bottom w:val="none" w:sz="0" w:space="0" w:color="auto"/>
        <w:right w:val="none" w:sz="0" w:space="0" w:color="auto"/>
      </w:divBdr>
    </w:div>
    <w:div w:id="1024288676">
      <w:bodyDiv w:val="1"/>
      <w:marLeft w:val="0"/>
      <w:marRight w:val="0"/>
      <w:marTop w:val="0"/>
      <w:marBottom w:val="0"/>
      <w:divBdr>
        <w:top w:val="none" w:sz="0" w:space="0" w:color="auto"/>
        <w:left w:val="none" w:sz="0" w:space="0" w:color="auto"/>
        <w:bottom w:val="none" w:sz="0" w:space="0" w:color="auto"/>
        <w:right w:val="none" w:sz="0" w:space="0" w:color="auto"/>
      </w:divBdr>
    </w:div>
    <w:div w:id="1156796352">
      <w:bodyDiv w:val="1"/>
      <w:marLeft w:val="0"/>
      <w:marRight w:val="0"/>
      <w:marTop w:val="0"/>
      <w:marBottom w:val="0"/>
      <w:divBdr>
        <w:top w:val="none" w:sz="0" w:space="0" w:color="auto"/>
        <w:left w:val="none" w:sz="0" w:space="0" w:color="auto"/>
        <w:bottom w:val="none" w:sz="0" w:space="0" w:color="auto"/>
        <w:right w:val="none" w:sz="0" w:space="0" w:color="auto"/>
      </w:divBdr>
    </w:div>
    <w:div w:id="1372420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nate.umd.edu/news/archives/2016CallForNominees.cfm" TargetMode="External"/><Relationship Id="rId12" Type="http://schemas.openxmlformats.org/officeDocument/2006/relationships/hyperlink" Target="http://senate.umd.edu/meetings/materials/2015to2016/030916/ERG_IT_Council_Bylaws_Updates_15-16-04.pdf" TargetMode="External"/><Relationship Id="rId13" Type="http://schemas.openxmlformats.org/officeDocument/2006/relationships/hyperlink" Target="https://www.senate.umd.edu/sms/index.cfm?event=publicViewBillFile&amp;offId=12-13-50&amp;sId=11&amp;f=Faculty_Salary_Inequity_12-13-50_Senate_Approved.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o%09http\::senate.umd.edu:meetings:materials:2015to2016:030916:ERG_IT_Council_Bylaws_Updates_15-16-04.pdf" TargetMode="External"/><Relationship Id="rId9" Type="http://schemas.openxmlformats.org/officeDocument/2006/relationships/hyperlink" Target="http://senate.umd.edu/meetings/materials/2015to2016/030916/ERG_LIBR_Rep_on_IT_Council_15-16-18.pdf" TargetMode="External"/><Relationship Id="rId10" Type="http://schemas.openxmlformats.org/officeDocument/2006/relationships/hyperlink" Target="https://www.senate.umd.edu/sms/index.cfm?event=publicViewBillFile&amp;offId=12-13-50&amp;sId=11&amp;f=Faculty_Salary_Inequity_12-13-50_Senate_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1299</Words>
  <Characters>7408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dc:creator>
  <cp:lastModifiedBy>Reka Montfort</cp:lastModifiedBy>
  <cp:revision>4</cp:revision>
  <dcterms:created xsi:type="dcterms:W3CDTF">2016-03-11T14:35:00Z</dcterms:created>
  <dcterms:modified xsi:type="dcterms:W3CDTF">2016-03-11T15:15:00Z</dcterms:modified>
</cp:coreProperties>
</file>