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51B78" w14:textId="77777777" w:rsidR="003E4597" w:rsidRPr="00721CEE" w:rsidRDefault="003E4597" w:rsidP="003E4597">
      <w:pPr>
        <w:jc w:val="center"/>
        <w:rPr>
          <w:rFonts w:ascii="Arial" w:hAnsi="Arial" w:cs="Arial"/>
          <w:b/>
        </w:rPr>
      </w:pPr>
      <w:bookmarkStart w:id="0" w:name="_GoBack"/>
      <w:bookmarkEnd w:id="0"/>
      <w:r w:rsidRPr="00721CEE">
        <w:rPr>
          <w:rFonts w:ascii="Arial" w:hAnsi="Arial" w:cs="Arial"/>
          <w:b/>
        </w:rPr>
        <w:t>SENATE MEETING SUMMARY</w:t>
      </w:r>
    </w:p>
    <w:p w14:paraId="081BCF72" w14:textId="77777777" w:rsidR="003E4597" w:rsidRDefault="003E4597" w:rsidP="003E4597">
      <w:pPr>
        <w:jc w:val="center"/>
        <w:rPr>
          <w:rFonts w:ascii="Arial" w:hAnsi="Arial" w:cs="Arial"/>
          <w:b/>
        </w:rPr>
      </w:pPr>
      <w:r>
        <w:rPr>
          <w:rFonts w:ascii="Arial" w:hAnsi="Arial" w:cs="Arial"/>
          <w:b/>
        </w:rPr>
        <w:t>April 28</w:t>
      </w:r>
      <w:r w:rsidRPr="00721CEE">
        <w:rPr>
          <w:rFonts w:ascii="Arial" w:hAnsi="Arial" w:cs="Arial"/>
          <w:b/>
        </w:rPr>
        <w:t>, 2016</w:t>
      </w:r>
    </w:p>
    <w:p w14:paraId="2DF1FDD7" w14:textId="77777777" w:rsidR="003E4597" w:rsidRDefault="003E4597" w:rsidP="003E4597">
      <w:pPr>
        <w:jc w:val="center"/>
        <w:rPr>
          <w:rFonts w:ascii="Arial" w:hAnsi="Arial" w:cs="Arial"/>
          <w:b/>
        </w:rPr>
      </w:pPr>
    </w:p>
    <w:p w14:paraId="37A3E823" w14:textId="77777777" w:rsidR="003E4597" w:rsidRDefault="003E4597" w:rsidP="003E4597">
      <w:pPr>
        <w:pStyle w:val="ListParagraph"/>
        <w:numPr>
          <w:ilvl w:val="0"/>
          <w:numId w:val="1"/>
        </w:numPr>
        <w:rPr>
          <w:rFonts w:ascii="Arial" w:hAnsi="Arial" w:cs="Arial"/>
        </w:rPr>
      </w:pPr>
      <w:r>
        <w:rPr>
          <w:rFonts w:ascii="Arial" w:hAnsi="Arial" w:cs="Arial"/>
        </w:rPr>
        <w:t>Chair’s Report</w:t>
      </w:r>
    </w:p>
    <w:p w14:paraId="6BCE3B18" w14:textId="5717E725" w:rsidR="00E54531" w:rsidRPr="00E54531" w:rsidRDefault="00E54531" w:rsidP="00E54531">
      <w:pPr>
        <w:pStyle w:val="ListParagraph"/>
        <w:numPr>
          <w:ilvl w:val="1"/>
          <w:numId w:val="1"/>
        </w:numPr>
        <w:rPr>
          <w:rFonts w:ascii="Arial" w:hAnsi="Arial" w:cs="Arial"/>
        </w:rPr>
      </w:pPr>
      <w:r w:rsidRPr="00E54531">
        <w:rPr>
          <w:rFonts w:ascii="Arial" w:hAnsi="Arial" w:cs="Arial"/>
        </w:rPr>
        <w:t>Chair Brown reminded Senators</w:t>
      </w:r>
      <w:r>
        <w:rPr>
          <w:rFonts w:ascii="Arial" w:hAnsi="Arial" w:cs="Arial"/>
        </w:rPr>
        <w:t xml:space="preserve"> </w:t>
      </w:r>
      <w:r w:rsidRPr="00E54531">
        <w:rPr>
          <w:rFonts w:ascii="Arial" w:hAnsi="Arial" w:cs="Arial"/>
        </w:rPr>
        <w:t>the committee volunteer period is currently open on the Senate website. The deadline to volunteer is April 30th.</w:t>
      </w:r>
    </w:p>
    <w:p w14:paraId="69388F59" w14:textId="7A5A986F" w:rsidR="00E54531" w:rsidRDefault="00E54531" w:rsidP="00E54531">
      <w:pPr>
        <w:pStyle w:val="ListParagraph"/>
        <w:numPr>
          <w:ilvl w:val="1"/>
          <w:numId w:val="1"/>
        </w:numPr>
        <w:rPr>
          <w:rFonts w:ascii="Arial" w:hAnsi="Arial" w:cs="Arial"/>
        </w:rPr>
      </w:pPr>
      <w:r>
        <w:rPr>
          <w:rFonts w:ascii="Arial" w:hAnsi="Arial" w:cs="Arial"/>
        </w:rPr>
        <w:t>Chair Brown thanked the outgoing senators for their work on the Senate and their commitment to shared governance.</w:t>
      </w:r>
    </w:p>
    <w:p w14:paraId="260D680C" w14:textId="77777777" w:rsidR="003E4597" w:rsidRDefault="003E4597" w:rsidP="003E4597">
      <w:pPr>
        <w:pStyle w:val="ListParagraph"/>
        <w:numPr>
          <w:ilvl w:val="0"/>
          <w:numId w:val="1"/>
        </w:numPr>
        <w:rPr>
          <w:rFonts w:ascii="Arial" w:hAnsi="Arial" w:cs="Arial"/>
        </w:rPr>
      </w:pPr>
      <w:r>
        <w:rPr>
          <w:rFonts w:ascii="Arial" w:hAnsi="Arial" w:cs="Arial"/>
        </w:rPr>
        <w:t>The Senate approved a procedure motion to limit speakers to two minutes.</w:t>
      </w:r>
    </w:p>
    <w:p w14:paraId="2EA7EC7C" w14:textId="77777777" w:rsidR="00E46409" w:rsidRDefault="001D67BE" w:rsidP="00E46409">
      <w:pPr>
        <w:pStyle w:val="ListParagraph"/>
        <w:numPr>
          <w:ilvl w:val="0"/>
          <w:numId w:val="1"/>
        </w:numPr>
        <w:rPr>
          <w:rFonts w:ascii="Arial" w:eastAsia="Times New Roman" w:hAnsi="Arial" w:cs="Arial"/>
        </w:rPr>
      </w:pPr>
      <w:hyperlink r:id="rId8" w:history="1">
        <w:r w:rsidR="00E46409" w:rsidRPr="00E46409">
          <w:rPr>
            <w:rStyle w:val="Hyperlink"/>
            <w:rFonts w:ascii="Arial" w:eastAsia="Times New Roman" w:hAnsi="Arial" w:cs="Arial"/>
          </w:rPr>
          <w:t>Review of the Interim University of Maryland Non-Discrimination Policy and Procedures (Senate Doc. No. 15-16-28)</w:t>
        </w:r>
      </w:hyperlink>
    </w:p>
    <w:p w14:paraId="7A118F6E" w14:textId="7B280D83" w:rsidR="003E4597" w:rsidRPr="003E4597" w:rsidRDefault="003E4597" w:rsidP="00E46409">
      <w:pPr>
        <w:pStyle w:val="ListParagraph"/>
        <w:numPr>
          <w:ilvl w:val="1"/>
          <w:numId w:val="1"/>
        </w:numPr>
        <w:rPr>
          <w:rFonts w:ascii="Arial" w:eastAsia="Times New Roman" w:hAnsi="Arial" w:cs="Arial"/>
        </w:rPr>
      </w:pPr>
      <w:r>
        <w:rPr>
          <w:rFonts w:ascii="Arial" w:eastAsia="Times New Roman" w:hAnsi="Arial" w:cs="Arial"/>
        </w:rPr>
        <w:t>The Senate approved the revised policy.</w:t>
      </w:r>
    </w:p>
    <w:p w14:paraId="0EB862BA" w14:textId="42D8793B" w:rsidR="003E4597" w:rsidRPr="00EE1BA1" w:rsidRDefault="00EE1BA1" w:rsidP="003E4597">
      <w:pPr>
        <w:pStyle w:val="ListParagraph"/>
        <w:numPr>
          <w:ilvl w:val="0"/>
          <w:numId w:val="1"/>
        </w:numPr>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"http://senate.umd.edu/meetings/materials/2015to2016/042816/Disability_and_Accessibility_15-16-29.pdf" </w:instrText>
      </w:r>
      <w:r>
        <w:rPr>
          <w:rFonts w:ascii="Arial" w:eastAsia="Times New Roman" w:hAnsi="Arial" w:cs="Arial"/>
        </w:rPr>
        <w:fldChar w:fldCharType="separate"/>
      </w:r>
      <w:r w:rsidR="003E4597" w:rsidRPr="00EE1BA1">
        <w:rPr>
          <w:rStyle w:val="Hyperlink"/>
          <w:rFonts w:ascii="Arial" w:eastAsia="Times New Roman" w:hAnsi="Arial" w:cs="Arial"/>
        </w:rPr>
        <w:t xml:space="preserve">Review of the University of Maryland Disability &amp; Accessibility Policy and </w:t>
      </w:r>
    </w:p>
    <w:p w14:paraId="52B04579" w14:textId="77777777" w:rsidR="003E4597" w:rsidRPr="00EE1BA1" w:rsidRDefault="003E4597" w:rsidP="003E4597">
      <w:pPr>
        <w:pStyle w:val="ListParagraph"/>
        <w:rPr>
          <w:rStyle w:val="Hyperlink"/>
          <w:rFonts w:ascii="Arial" w:eastAsia="Times New Roman" w:hAnsi="Arial" w:cs="Arial"/>
        </w:rPr>
      </w:pPr>
      <w:r w:rsidRPr="00EE1BA1">
        <w:rPr>
          <w:rStyle w:val="Hyperlink"/>
          <w:rFonts w:ascii="Arial" w:eastAsia="Times New Roman" w:hAnsi="Arial" w:cs="Arial"/>
        </w:rPr>
        <w:t>Procedures (Senate Doc. No. 15-16-29)</w:t>
      </w:r>
    </w:p>
    <w:p w14:paraId="4F660CDF" w14:textId="78AFE05F" w:rsidR="003E4597" w:rsidRPr="003E4597" w:rsidRDefault="00EE1BA1" w:rsidP="003E4597">
      <w:pPr>
        <w:pStyle w:val="ListParagraph"/>
        <w:numPr>
          <w:ilvl w:val="1"/>
          <w:numId w:val="1"/>
        </w:numPr>
        <w:rPr>
          <w:rFonts w:ascii="Arial" w:eastAsia="Times New Roman" w:hAnsi="Arial" w:cs="Arial"/>
        </w:rPr>
      </w:pPr>
      <w:r>
        <w:rPr>
          <w:rFonts w:ascii="Arial" w:eastAsia="Times New Roman" w:hAnsi="Arial" w:cs="Arial"/>
        </w:rPr>
        <w:fldChar w:fldCharType="end"/>
      </w:r>
      <w:r w:rsidR="003E4597">
        <w:rPr>
          <w:rFonts w:ascii="Arial" w:eastAsia="Times New Roman" w:hAnsi="Arial" w:cs="Arial"/>
        </w:rPr>
        <w:t>T</w:t>
      </w:r>
      <w:r w:rsidR="003E4597" w:rsidRPr="003E4597">
        <w:rPr>
          <w:rFonts w:ascii="Arial" w:eastAsia="Times New Roman" w:hAnsi="Arial" w:cs="Arial"/>
        </w:rPr>
        <w:t>he Senate approved an amendment as follows</w:t>
      </w:r>
      <w:r w:rsidR="003E4597">
        <w:rPr>
          <w:rFonts w:ascii="Arial" w:eastAsia="Times New Roman" w:hAnsi="Arial" w:cs="Arial"/>
        </w:rPr>
        <w:t xml:space="preserve"> in pink</w:t>
      </w:r>
      <w:r w:rsidR="003E4597" w:rsidRPr="003E4597">
        <w:rPr>
          <w:rFonts w:ascii="Arial" w:eastAsia="Times New Roman" w:hAnsi="Arial" w:cs="Arial"/>
        </w:rPr>
        <w:t>:</w:t>
      </w:r>
      <w:r w:rsidR="003E4597">
        <w:rPr>
          <w:rFonts w:ascii="Arial" w:eastAsia="Times New Roman" w:hAnsi="Arial" w:cs="Arial"/>
        </w:rPr>
        <w:br/>
      </w:r>
      <w:r w:rsidR="003E4597" w:rsidRPr="003E4597">
        <w:rPr>
          <w:rFonts w:ascii="Arial" w:eastAsia="ＭＳ Ｐゴシック" w:hAnsi="Arial" w:cs="Arial"/>
          <w:color w:val="000000"/>
          <w:kern w:val="24"/>
        </w:rPr>
        <w:t>Academic Objections (Page 5 – 1</w:t>
      </w:r>
      <w:proofErr w:type="spellStart"/>
      <w:r w:rsidR="003E4597" w:rsidRPr="003E4597">
        <w:rPr>
          <w:rFonts w:ascii="Arial" w:eastAsia="ＭＳ Ｐゴシック" w:hAnsi="Arial" w:cs="Arial"/>
          <w:color w:val="000000"/>
          <w:kern w:val="24"/>
          <w:position w:val="19"/>
          <w:vertAlign w:val="superscript"/>
        </w:rPr>
        <w:t>st</w:t>
      </w:r>
      <w:proofErr w:type="spellEnd"/>
      <w:r w:rsidR="003E4597" w:rsidRPr="003E4597">
        <w:rPr>
          <w:rFonts w:ascii="Arial" w:eastAsia="ＭＳ Ｐゴシック" w:hAnsi="Arial" w:cs="Arial"/>
          <w:color w:val="000000"/>
          <w:kern w:val="24"/>
        </w:rPr>
        <w:t xml:space="preserve"> Paragraph)</w:t>
      </w:r>
    </w:p>
    <w:p w14:paraId="19089FA8" w14:textId="77777777" w:rsidR="003E4597" w:rsidRDefault="003E4597" w:rsidP="003E4597">
      <w:pPr>
        <w:kinsoku w:val="0"/>
        <w:overflowPunct w:val="0"/>
        <w:spacing w:before="154"/>
        <w:ind w:left="1440"/>
        <w:textAlignment w:val="baseline"/>
        <w:rPr>
          <w:rFonts w:ascii="Arial" w:eastAsia="Times New Roman" w:hAnsi="Arial" w:cs="Arial"/>
          <w:color w:val="000000"/>
          <w:spacing w:val="-1"/>
          <w:kern w:val="24"/>
        </w:rPr>
      </w:pPr>
      <w:r w:rsidRPr="00504EC8">
        <w:rPr>
          <w:rFonts w:ascii="Arial" w:eastAsia="Times New Roman" w:hAnsi="Arial" w:cs="Arial"/>
          <w:color w:val="000000"/>
          <w:spacing w:val="-2"/>
          <w:kern w:val="24"/>
        </w:rPr>
        <w:t>If</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kern w:val="24"/>
        </w:rPr>
        <w:t>the</w:t>
      </w:r>
      <w:r w:rsidRPr="00504EC8">
        <w:rPr>
          <w:rFonts w:ascii="Arial" w:eastAsia="Times New Roman" w:hAnsi="Arial" w:cs="Arial"/>
          <w:color w:val="000000"/>
          <w:spacing w:val="-1"/>
          <w:kern w:val="24"/>
        </w:rPr>
        <w:t xml:space="preserve"> student</w:t>
      </w:r>
      <w:r w:rsidRPr="00504EC8">
        <w:rPr>
          <w:rFonts w:ascii="Arial" w:eastAsia="Times New Roman" w:hAnsi="Arial" w:cs="Arial"/>
          <w:color w:val="000000"/>
          <w:spacing w:val="2"/>
          <w:kern w:val="24"/>
        </w:rPr>
        <w:t xml:space="preserve"> </w:t>
      </w:r>
      <w:r w:rsidRPr="00504EC8">
        <w:rPr>
          <w:rFonts w:ascii="Arial" w:eastAsia="Times New Roman" w:hAnsi="Arial" w:cs="Arial"/>
          <w:color w:val="000000"/>
          <w:kern w:val="24"/>
        </w:rPr>
        <w:t>is a</w:t>
      </w:r>
      <w:r w:rsidRPr="00504EC8">
        <w:rPr>
          <w:rFonts w:ascii="Arial" w:eastAsia="Times New Roman" w:hAnsi="Arial" w:cs="Arial"/>
          <w:color w:val="000000"/>
          <w:spacing w:val="-1"/>
          <w:kern w:val="24"/>
        </w:rPr>
        <w:t xml:space="preserve"> graduate student</w:t>
      </w:r>
      <w:r w:rsidRPr="00504EC8">
        <w:rPr>
          <w:rFonts w:ascii="Arial" w:eastAsia="Times New Roman" w:hAnsi="Arial" w:cs="Arial"/>
          <w:b/>
          <w:bCs/>
          <w:color w:val="FF5DFC"/>
          <w:spacing w:val="-1"/>
          <w:kern w:val="24"/>
        </w:rPr>
        <w:t>, including graduate assistants</w:t>
      </w:r>
      <w:r w:rsidRPr="00504EC8">
        <w:rPr>
          <w:rFonts w:ascii="Arial" w:eastAsia="Times New Roman" w:hAnsi="Arial" w:cs="Arial"/>
          <w:color w:val="000000"/>
          <w:spacing w:val="-1"/>
          <w:kern w:val="24"/>
        </w:rPr>
        <w:t>,</w:t>
      </w:r>
      <w:r w:rsidRPr="00504EC8">
        <w:rPr>
          <w:rFonts w:ascii="Arial" w:eastAsia="Times New Roman" w:hAnsi="Arial" w:cs="Arial"/>
          <w:color w:val="000000"/>
          <w:kern w:val="24"/>
        </w:rPr>
        <w:t xml:space="preserve"> the</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spacing w:val="-1"/>
          <w:kern w:val="24"/>
        </w:rPr>
        <w:t>DSS</w:t>
      </w:r>
      <w:r w:rsidRPr="00504EC8">
        <w:rPr>
          <w:rFonts w:ascii="Arial" w:eastAsia="Times New Roman" w:hAnsi="Arial" w:cs="Arial"/>
          <w:color w:val="000000"/>
          <w:spacing w:val="81"/>
          <w:kern w:val="24"/>
        </w:rPr>
        <w:t xml:space="preserve"> </w:t>
      </w:r>
      <w:r w:rsidRPr="00504EC8">
        <w:rPr>
          <w:rFonts w:ascii="Arial" w:eastAsia="Times New Roman" w:hAnsi="Arial" w:cs="Arial"/>
          <w:color w:val="000000"/>
          <w:spacing w:val="-1"/>
          <w:kern w:val="24"/>
        </w:rPr>
        <w:t>shall</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request</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review and</w:t>
      </w:r>
      <w:r w:rsidRPr="00504EC8">
        <w:rPr>
          <w:rFonts w:ascii="Arial" w:eastAsia="Times New Roman" w:hAnsi="Arial" w:cs="Arial"/>
          <w:color w:val="000000"/>
          <w:spacing w:val="2"/>
          <w:kern w:val="24"/>
        </w:rPr>
        <w:t xml:space="preserve"> </w:t>
      </w:r>
      <w:r w:rsidRPr="00504EC8">
        <w:rPr>
          <w:rFonts w:ascii="Arial" w:eastAsia="Times New Roman" w:hAnsi="Arial" w:cs="Arial"/>
          <w:color w:val="000000"/>
          <w:spacing w:val="-1"/>
          <w:kern w:val="24"/>
        </w:rPr>
        <w:t>resolution</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by</w:t>
      </w:r>
      <w:r w:rsidRPr="00504EC8">
        <w:rPr>
          <w:rFonts w:ascii="Arial" w:eastAsia="Times New Roman" w:hAnsi="Arial" w:cs="Arial"/>
          <w:color w:val="000000"/>
          <w:spacing w:val="-5"/>
          <w:kern w:val="24"/>
        </w:rPr>
        <w:t xml:space="preserve"> </w:t>
      </w:r>
      <w:r w:rsidRPr="00504EC8">
        <w:rPr>
          <w:rFonts w:ascii="Arial" w:eastAsia="Times New Roman" w:hAnsi="Arial" w:cs="Arial"/>
          <w:color w:val="000000"/>
          <w:kern w:val="24"/>
        </w:rPr>
        <w:t>the</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kern w:val="24"/>
        </w:rPr>
        <w:t>Associate</w:t>
      </w:r>
      <w:r w:rsidRPr="00504EC8">
        <w:rPr>
          <w:rFonts w:ascii="Arial" w:eastAsia="Times New Roman" w:hAnsi="Arial" w:cs="Arial"/>
          <w:color w:val="000000"/>
          <w:spacing w:val="-1"/>
          <w:kern w:val="24"/>
        </w:rPr>
        <w:t xml:space="preserve"> Provost</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and</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Dean</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of</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kern w:val="24"/>
        </w:rPr>
        <w:t>the</w:t>
      </w:r>
      <w:r w:rsidRPr="00504EC8">
        <w:rPr>
          <w:rFonts w:ascii="Arial" w:eastAsia="Times New Roman" w:hAnsi="Arial" w:cs="Arial"/>
          <w:color w:val="000000"/>
          <w:spacing w:val="67"/>
          <w:kern w:val="24"/>
        </w:rPr>
        <w:t xml:space="preserve"> </w:t>
      </w:r>
      <w:r w:rsidRPr="00504EC8">
        <w:rPr>
          <w:rFonts w:ascii="Arial" w:eastAsia="Times New Roman" w:hAnsi="Arial" w:cs="Arial"/>
          <w:color w:val="000000"/>
          <w:spacing w:val="-1"/>
          <w:kern w:val="24"/>
        </w:rPr>
        <w:t xml:space="preserve">Graduate </w:t>
      </w:r>
      <w:r w:rsidRPr="00504EC8">
        <w:rPr>
          <w:rFonts w:ascii="Arial" w:eastAsia="Times New Roman" w:hAnsi="Arial" w:cs="Arial"/>
          <w:color w:val="000000"/>
          <w:kern w:val="24"/>
        </w:rPr>
        <w:t>School or</w:t>
      </w:r>
      <w:r w:rsidRPr="00504EC8">
        <w:rPr>
          <w:rFonts w:ascii="Arial" w:eastAsia="Times New Roman" w:hAnsi="Arial" w:cs="Arial"/>
          <w:color w:val="000000"/>
          <w:spacing w:val="-1"/>
          <w:kern w:val="24"/>
        </w:rPr>
        <w:t xml:space="preserve"> designee.</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 xml:space="preserve">The </w:t>
      </w:r>
      <w:r w:rsidRPr="00504EC8">
        <w:rPr>
          <w:rFonts w:ascii="Arial" w:eastAsia="Times New Roman" w:hAnsi="Arial" w:cs="Arial"/>
          <w:b/>
          <w:bCs/>
          <w:color w:val="0000FF"/>
          <w:spacing w:val="-1"/>
          <w:kern w:val="24"/>
        </w:rPr>
        <w:t xml:space="preserve">Office of the </w:t>
      </w:r>
      <w:r w:rsidRPr="00504EC8">
        <w:rPr>
          <w:rFonts w:ascii="Arial" w:eastAsia="Times New Roman" w:hAnsi="Arial" w:cs="Arial"/>
          <w:color w:val="000000"/>
          <w:spacing w:val="-1"/>
          <w:kern w:val="24"/>
        </w:rPr>
        <w:t>Provost</w:t>
      </w:r>
      <w:r w:rsidRPr="00504EC8">
        <w:rPr>
          <w:rFonts w:ascii="Arial" w:eastAsia="Times New Roman" w:hAnsi="Arial" w:cs="Arial"/>
          <w:strike/>
          <w:color w:val="FF0000"/>
          <w:spacing w:val="-1"/>
          <w:kern w:val="24"/>
        </w:rPr>
        <w:t>’s</w:t>
      </w:r>
      <w:r w:rsidRPr="00504EC8">
        <w:rPr>
          <w:rFonts w:ascii="Arial" w:eastAsia="Times New Roman" w:hAnsi="Arial" w:cs="Arial"/>
          <w:color w:val="000000"/>
          <w:kern w:val="24"/>
        </w:rPr>
        <w:t xml:space="preserve"> </w:t>
      </w:r>
      <w:r w:rsidRPr="00504EC8">
        <w:rPr>
          <w:rFonts w:ascii="Arial" w:eastAsia="Times New Roman" w:hAnsi="Arial" w:cs="Arial"/>
          <w:strike/>
          <w:color w:val="FF0000"/>
          <w:kern w:val="24"/>
        </w:rPr>
        <w:t>Office</w:t>
      </w:r>
      <w:r w:rsidRPr="00504EC8">
        <w:rPr>
          <w:rFonts w:ascii="Arial" w:eastAsia="Times New Roman" w:hAnsi="Arial" w:cs="Arial"/>
          <w:color w:val="FF0000"/>
          <w:spacing w:val="-1"/>
          <w:kern w:val="24"/>
        </w:rPr>
        <w:t xml:space="preserve"> </w:t>
      </w:r>
      <w:r w:rsidRPr="00504EC8">
        <w:rPr>
          <w:rFonts w:ascii="Arial" w:eastAsia="Times New Roman" w:hAnsi="Arial" w:cs="Arial"/>
          <w:color w:val="000000"/>
          <w:spacing w:val="-1"/>
          <w:kern w:val="24"/>
        </w:rPr>
        <w:t>will</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make</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spacing w:val="-1"/>
          <w:kern w:val="24"/>
        </w:rPr>
        <w:t>good</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faith</w:t>
      </w:r>
      <w:r w:rsidRPr="00504EC8">
        <w:rPr>
          <w:rFonts w:ascii="Arial" w:eastAsia="Times New Roman" w:hAnsi="Arial" w:cs="Arial"/>
          <w:color w:val="000000"/>
          <w:kern w:val="24"/>
        </w:rPr>
        <w:t xml:space="preserve"> efforts</w:t>
      </w:r>
      <w:r w:rsidRPr="00504EC8">
        <w:rPr>
          <w:rFonts w:ascii="Arial" w:eastAsia="Times New Roman" w:hAnsi="Arial" w:cs="Arial"/>
          <w:color w:val="000000"/>
          <w:spacing w:val="65"/>
          <w:kern w:val="24"/>
        </w:rPr>
        <w:t xml:space="preserve"> </w:t>
      </w:r>
      <w:r w:rsidRPr="00504EC8">
        <w:rPr>
          <w:rFonts w:ascii="Arial" w:eastAsia="Times New Roman" w:hAnsi="Arial" w:cs="Arial"/>
          <w:color w:val="000000"/>
          <w:kern w:val="24"/>
        </w:rPr>
        <w:t xml:space="preserve">to </w:t>
      </w:r>
      <w:r w:rsidRPr="00504EC8">
        <w:rPr>
          <w:rFonts w:ascii="Arial" w:eastAsia="Times New Roman" w:hAnsi="Arial" w:cs="Arial"/>
          <w:color w:val="000000"/>
          <w:spacing w:val="-1"/>
          <w:kern w:val="24"/>
        </w:rPr>
        <w:t>review and</w:t>
      </w:r>
      <w:r w:rsidRPr="00504EC8">
        <w:rPr>
          <w:rFonts w:ascii="Arial" w:eastAsia="Times New Roman" w:hAnsi="Arial" w:cs="Arial"/>
          <w:color w:val="000000"/>
          <w:spacing w:val="2"/>
          <w:kern w:val="24"/>
        </w:rPr>
        <w:t xml:space="preserve"> </w:t>
      </w:r>
      <w:r w:rsidRPr="00504EC8">
        <w:rPr>
          <w:rFonts w:ascii="Arial" w:eastAsia="Times New Roman" w:hAnsi="Arial" w:cs="Arial"/>
          <w:color w:val="000000"/>
          <w:spacing w:val="-1"/>
          <w:kern w:val="24"/>
        </w:rPr>
        <w:t>respond</w:t>
      </w:r>
      <w:r w:rsidRPr="00504EC8">
        <w:rPr>
          <w:rFonts w:ascii="Arial" w:eastAsia="Times New Roman" w:hAnsi="Arial" w:cs="Arial"/>
          <w:color w:val="000000"/>
          <w:kern w:val="24"/>
        </w:rPr>
        <w:t xml:space="preserve"> to</w:t>
      </w:r>
      <w:r w:rsidRPr="00504EC8">
        <w:rPr>
          <w:rFonts w:ascii="Arial" w:eastAsia="Times New Roman" w:hAnsi="Arial" w:cs="Arial"/>
          <w:color w:val="000000"/>
          <w:spacing w:val="2"/>
          <w:kern w:val="24"/>
        </w:rPr>
        <w:t xml:space="preserve"> </w:t>
      </w:r>
      <w:r w:rsidRPr="00504EC8">
        <w:rPr>
          <w:rFonts w:ascii="Arial" w:eastAsia="Times New Roman" w:hAnsi="Arial" w:cs="Arial"/>
          <w:color w:val="000000"/>
          <w:spacing w:val="-1"/>
          <w:kern w:val="24"/>
        </w:rPr>
        <w:t>concerns</w:t>
      </w:r>
      <w:r w:rsidRPr="00504EC8">
        <w:rPr>
          <w:rFonts w:ascii="Arial" w:eastAsia="Times New Roman" w:hAnsi="Arial" w:cs="Arial"/>
          <w:color w:val="000000"/>
          <w:spacing w:val="2"/>
          <w:kern w:val="24"/>
        </w:rPr>
        <w:t xml:space="preserve"> </w:t>
      </w:r>
      <w:r w:rsidRPr="00504EC8">
        <w:rPr>
          <w:rFonts w:ascii="Arial" w:eastAsia="Times New Roman" w:hAnsi="Arial" w:cs="Arial"/>
          <w:color w:val="000000"/>
          <w:spacing w:val="-1"/>
          <w:kern w:val="24"/>
        </w:rPr>
        <w:t>within</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ten</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(10)</w:t>
      </w:r>
      <w:r w:rsidRPr="00504EC8">
        <w:rPr>
          <w:rFonts w:ascii="Arial" w:eastAsia="Times New Roman" w:hAnsi="Arial" w:cs="Arial"/>
          <w:color w:val="000000"/>
          <w:spacing w:val="1"/>
          <w:kern w:val="24"/>
        </w:rPr>
        <w:t xml:space="preserve"> </w:t>
      </w:r>
      <w:r w:rsidRPr="00504EC8">
        <w:rPr>
          <w:rFonts w:ascii="Arial" w:eastAsia="Times New Roman" w:hAnsi="Arial" w:cs="Arial"/>
          <w:color w:val="000000"/>
          <w:spacing w:val="-1"/>
          <w:kern w:val="24"/>
        </w:rPr>
        <w:t>business</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days</w:t>
      </w:r>
      <w:r w:rsidRPr="00504EC8">
        <w:rPr>
          <w:rFonts w:ascii="Arial" w:eastAsia="Times New Roman" w:hAnsi="Arial" w:cs="Arial"/>
          <w:color w:val="000000"/>
          <w:kern w:val="24"/>
        </w:rPr>
        <w:t xml:space="preserve"> </w:t>
      </w:r>
      <w:r w:rsidRPr="00504EC8">
        <w:rPr>
          <w:rFonts w:ascii="Arial" w:eastAsia="Times New Roman" w:hAnsi="Arial" w:cs="Arial"/>
          <w:color w:val="000000"/>
          <w:spacing w:val="1"/>
          <w:kern w:val="24"/>
        </w:rPr>
        <w:t>of</w:t>
      </w:r>
      <w:r w:rsidRPr="00504EC8">
        <w:rPr>
          <w:rFonts w:ascii="Arial" w:eastAsia="Times New Roman" w:hAnsi="Arial" w:cs="Arial"/>
          <w:color w:val="000000"/>
          <w:spacing w:val="-1"/>
          <w:kern w:val="24"/>
        </w:rPr>
        <w:t xml:space="preserve"> notification.</w:t>
      </w:r>
    </w:p>
    <w:p w14:paraId="7AE19EEF" w14:textId="59610575" w:rsidR="003E4597" w:rsidRPr="003E4597" w:rsidRDefault="003E4597" w:rsidP="003E4597">
      <w:pPr>
        <w:pStyle w:val="ListParagraph"/>
        <w:numPr>
          <w:ilvl w:val="1"/>
          <w:numId w:val="1"/>
        </w:numPr>
        <w:rPr>
          <w:rFonts w:ascii="Arial" w:eastAsia="Times New Roman" w:hAnsi="Arial" w:cs="Arial"/>
        </w:rPr>
      </w:pPr>
      <w:r w:rsidRPr="003E4597">
        <w:rPr>
          <w:rFonts w:ascii="Arial" w:eastAsia="Times New Roman" w:hAnsi="Arial" w:cs="Arial"/>
        </w:rPr>
        <w:t xml:space="preserve">The Senate approved the </w:t>
      </w:r>
      <w:hyperlink r:id="rId9" w:history="1">
        <w:r w:rsidRPr="00F54934">
          <w:rPr>
            <w:rStyle w:val="Hyperlink"/>
            <w:rFonts w:ascii="Arial" w:eastAsia="Times New Roman" w:hAnsi="Arial" w:cs="Arial"/>
          </w:rPr>
          <w:t>revised policy as amended</w:t>
        </w:r>
      </w:hyperlink>
      <w:r w:rsidRPr="003E4597">
        <w:rPr>
          <w:rFonts w:ascii="Arial" w:eastAsia="Times New Roman" w:hAnsi="Arial" w:cs="Arial"/>
        </w:rPr>
        <w:t>.</w:t>
      </w:r>
    </w:p>
    <w:p w14:paraId="3C9B2BCA" w14:textId="77777777" w:rsidR="003E4597" w:rsidRPr="003E4597" w:rsidRDefault="003E4597" w:rsidP="003E4597">
      <w:pPr>
        <w:pStyle w:val="ListParagraph"/>
        <w:rPr>
          <w:rFonts w:ascii="Arial" w:eastAsia="Times New Roman" w:hAnsi="Arial" w:cs="Arial"/>
        </w:rPr>
      </w:pPr>
    </w:p>
    <w:p w14:paraId="472F1480" w14:textId="540CEF80" w:rsidR="00EE1BA1" w:rsidRDefault="001D67BE" w:rsidP="00EE1BA1">
      <w:pPr>
        <w:pStyle w:val="ListParagraph"/>
        <w:numPr>
          <w:ilvl w:val="0"/>
          <w:numId w:val="5"/>
        </w:numPr>
        <w:ind w:left="720"/>
        <w:rPr>
          <w:rFonts w:ascii="Arial" w:eastAsia="Times New Roman" w:hAnsi="Arial" w:cs="Arial"/>
        </w:rPr>
      </w:pPr>
      <w:hyperlink r:id="rId10" w:history="1">
        <w:r w:rsidR="00EE1BA1" w:rsidRPr="00EE1BA1">
          <w:rPr>
            <w:rStyle w:val="Hyperlink"/>
            <w:rFonts w:ascii="Arial" w:eastAsia="Times New Roman" w:hAnsi="Arial" w:cs="Arial"/>
          </w:rPr>
          <w:t>Revisions to the University of Maryland Sexual Misconduct Policy (Senate Doc. No. 15-16-30)</w:t>
        </w:r>
      </w:hyperlink>
    </w:p>
    <w:p w14:paraId="174CC0A5" w14:textId="7432455E" w:rsidR="003E4597" w:rsidRDefault="003E4597" w:rsidP="003E4597">
      <w:pPr>
        <w:pStyle w:val="ListParagraph"/>
        <w:numPr>
          <w:ilvl w:val="1"/>
          <w:numId w:val="5"/>
        </w:numPr>
        <w:ind w:left="1440"/>
        <w:rPr>
          <w:rFonts w:ascii="Arial" w:eastAsia="Times New Roman" w:hAnsi="Arial" w:cs="Arial"/>
        </w:rPr>
      </w:pPr>
      <w:r>
        <w:rPr>
          <w:rFonts w:ascii="Arial" w:eastAsia="Times New Roman" w:hAnsi="Arial" w:cs="Arial"/>
        </w:rPr>
        <w:t>The Senate approved an amendment as follows in pink:</w:t>
      </w:r>
    </w:p>
    <w:p w14:paraId="76873236" w14:textId="77777777" w:rsidR="003E4597" w:rsidRPr="003E4597" w:rsidRDefault="003E4597" w:rsidP="003E4597">
      <w:pPr>
        <w:kinsoku w:val="0"/>
        <w:overflowPunct w:val="0"/>
        <w:spacing w:before="154"/>
        <w:ind w:left="1440"/>
        <w:textAlignment w:val="baseline"/>
        <w:rPr>
          <w:rFonts w:ascii="Arial" w:hAnsi="Arial" w:cs="Arial"/>
        </w:rPr>
      </w:pPr>
      <w:r w:rsidRPr="003E4597">
        <w:rPr>
          <w:rFonts w:ascii="Arial" w:eastAsia="ＭＳ Ｐゴシック" w:hAnsi="Arial" w:cs="Arial"/>
          <w:b/>
          <w:bCs/>
          <w:strike/>
          <w:color w:val="FF5DFC"/>
          <w:kern w:val="24"/>
          <w:u w:val="single"/>
        </w:rPr>
        <w:t>Student Legal Aid Office</w:t>
      </w:r>
      <w:r w:rsidRPr="003E4597">
        <w:rPr>
          <w:rFonts w:ascii="Arial" w:eastAsia="ＭＳ Ｐゴシック" w:hAnsi="Arial" w:cs="Arial"/>
          <w:strike/>
          <w:color w:val="FF5DFC"/>
          <w:kern w:val="24"/>
          <w:u w:val="single"/>
        </w:rPr>
        <w:t xml:space="preserve">  </w:t>
      </w:r>
    </w:p>
    <w:p w14:paraId="3B9E2B44" w14:textId="77777777" w:rsidR="003E4597" w:rsidRPr="003E4597" w:rsidRDefault="003E4597" w:rsidP="003E4597">
      <w:pPr>
        <w:kinsoku w:val="0"/>
        <w:overflowPunct w:val="0"/>
        <w:spacing w:before="154"/>
        <w:ind w:left="1440"/>
        <w:textAlignment w:val="baseline"/>
        <w:rPr>
          <w:rFonts w:ascii="Arial" w:hAnsi="Arial" w:cs="Arial"/>
        </w:rPr>
      </w:pPr>
      <w:r w:rsidRPr="003E4597">
        <w:rPr>
          <w:rFonts w:ascii="Arial" w:eastAsia="ＭＳ Ｐゴシック" w:hAnsi="Arial" w:cs="Arial"/>
          <w:b/>
          <w:bCs/>
          <w:strike/>
          <w:color w:val="FF5DFC"/>
          <w:kern w:val="24"/>
        </w:rPr>
        <w:t>Undergraduates 301-314-7756; Graduate Students 301-405-5807</w:t>
      </w:r>
    </w:p>
    <w:p w14:paraId="3DEEAE0A" w14:textId="77777777" w:rsidR="003E4597" w:rsidRPr="003E4597" w:rsidRDefault="003E4597" w:rsidP="003E4597">
      <w:pPr>
        <w:kinsoku w:val="0"/>
        <w:overflowPunct w:val="0"/>
        <w:spacing w:before="154"/>
        <w:ind w:left="1440"/>
        <w:textAlignment w:val="baseline"/>
        <w:rPr>
          <w:rFonts w:ascii="Arial" w:eastAsia="ＭＳ Ｐゴシック" w:hAnsi="Arial" w:cs="Arial"/>
          <w:strike/>
          <w:color w:val="FF5DFC"/>
          <w:kern w:val="24"/>
        </w:rPr>
      </w:pPr>
      <w:r w:rsidRPr="003E4597">
        <w:rPr>
          <w:rFonts w:ascii="Arial" w:eastAsia="ＭＳ Ｐゴシック" w:hAnsi="Arial" w:cs="Arial"/>
          <w:strike/>
          <w:color w:val="FF5DFC"/>
          <w:kern w:val="24"/>
        </w:rPr>
        <w:t xml:space="preserve">The Student Legal Aid Office, located in </w:t>
      </w:r>
      <w:r w:rsidRPr="003E4597">
        <w:rPr>
          <w:rFonts w:ascii="Arial" w:eastAsia="ＭＳ Ｐゴシック" w:hAnsi="Arial" w:cs="Arial"/>
          <w:b/>
          <w:bCs/>
          <w:strike/>
          <w:color w:val="FF5DFC"/>
          <w:kern w:val="24"/>
        </w:rPr>
        <w:t>the</w:t>
      </w:r>
      <w:r w:rsidRPr="003E4597">
        <w:rPr>
          <w:rFonts w:ascii="Arial" w:eastAsia="ＭＳ Ｐゴシック" w:hAnsi="Arial" w:cs="Arial"/>
          <w:strike/>
          <w:color w:val="FF5DFC"/>
          <w:kern w:val="24"/>
        </w:rPr>
        <w:t xml:space="preserve"> South Campus Dining Hall, provides free, confidential legal advice to any University student.  </w:t>
      </w:r>
    </w:p>
    <w:p w14:paraId="08978369" w14:textId="30A8C483" w:rsidR="003E4597" w:rsidRPr="003E4597" w:rsidRDefault="003E4597" w:rsidP="003E4597">
      <w:pPr>
        <w:pStyle w:val="ListParagraph"/>
        <w:numPr>
          <w:ilvl w:val="1"/>
          <w:numId w:val="5"/>
        </w:numPr>
        <w:ind w:left="1440"/>
        <w:rPr>
          <w:rFonts w:ascii="Arial" w:eastAsia="Times New Roman" w:hAnsi="Arial" w:cs="Arial"/>
        </w:rPr>
      </w:pPr>
      <w:r>
        <w:rPr>
          <w:rFonts w:ascii="Arial" w:eastAsia="Times New Roman" w:hAnsi="Arial" w:cs="Arial"/>
        </w:rPr>
        <w:t xml:space="preserve">The Senate approved the </w:t>
      </w:r>
      <w:hyperlink r:id="rId11" w:history="1">
        <w:r w:rsidRPr="004F2094">
          <w:rPr>
            <w:rStyle w:val="Hyperlink"/>
            <w:rFonts w:ascii="Arial" w:eastAsia="Times New Roman" w:hAnsi="Arial" w:cs="Arial"/>
          </w:rPr>
          <w:t>revised policy as amended</w:t>
        </w:r>
      </w:hyperlink>
      <w:r>
        <w:rPr>
          <w:rFonts w:ascii="Arial" w:eastAsia="Times New Roman" w:hAnsi="Arial" w:cs="Arial"/>
        </w:rPr>
        <w:t>.</w:t>
      </w:r>
    </w:p>
    <w:p w14:paraId="2318BFC0" w14:textId="77777777" w:rsidR="00EE1BA1" w:rsidRDefault="001D67BE" w:rsidP="00EE1BA1">
      <w:pPr>
        <w:pStyle w:val="ListParagraph"/>
        <w:numPr>
          <w:ilvl w:val="0"/>
          <w:numId w:val="1"/>
        </w:numPr>
        <w:rPr>
          <w:rFonts w:ascii="Arial" w:eastAsia="Times New Roman" w:hAnsi="Arial" w:cs="Arial"/>
        </w:rPr>
      </w:pPr>
      <w:hyperlink r:id="rId12" w:history="1">
        <w:r w:rsidR="00EE1BA1" w:rsidRPr="00EE1BA1">
          <w:rPr>
            <w:rStyle w:val="Hyperlink"/>
            <w:rFonts w:ascii="Arial" w:eastAsia="Times New Roman" w:hAnsi="Arial" w:cs="Arial"/>
          </w:rPr>
          <w:t>Review of the Interim Sexual Misconduct Faculty Procedures (Senate Doc. No. 14-15-27)</w:t>
        </w:r>
      </w:hyperlink>
    </w:p>
    <w:p w14:paraId="07BEEF7C" w14:textId="0780E2F9" w:rsidR="003E4597" w:rsidRPr="003E4597" w:rsidRDefault="003E4597" w:rsidP="00EE1BA1">
      <w:pPr>
        <w:pStyle w:val="ListParagraph"/>
        <w:numPr>
          <w:ilvl w:val="1"/>
          <w:numId w:val="1"/>
        </w:numPr>
        <w:rPr>
          <w:rFonts w:ascii="Arial" w:eastAsia="Times New Roman" w:hAnsi="Arial" w:cs="Arial"/>
        </w:rPr>
      </w:pPr>
      <w:r>
        <w:rPr>
          <w:rFonts w:ascii="Arial" w:eastAsia="Times New Roman" w:hAnsi="Arial" w:cs="Arial"/>
        </w:rPr>
        <w:t>The Senate approved the revised faculty procedures.</w:t>
      </w:r>
    </w:p>
    <w:p w14:paraId="42F62051" w14:textId="0C9BDD9E" w:rsidR="003E4597" w:rsidRPr="00EE1BA1" w:rsidRDefault="00EE1BA1" w:rsidP="003E4597">
      <w:pPr>
        <w:pStyle w:val="ListParagraph"/>
        <w:numPr>
          <w:ilvl w:val="0"/>
          <w:numId w:val="1"/>
        </w:numPr>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"http://senate.umd.edu/meetings/materials/2015to2016/042816/StaffAff_Staff_SM_Procedures_14-15-26.pdf" </w:instrText>
      </w:r>
      <w:r>
        <w:rPr>
          <w:rFonts w:ascii="Arial" w:eastAsia="Times New Roman" w:hAnsi="Arial" w:cs="Arial"/>
        </w:rPr>
        <w:fldChar w:fldCharType="separate"/>
      </w:r>
      <w:r w:rsidR="003E4597" w:rsidRPr="00EE1BA1">
        <w:rPr>
          <w:rStyle w:val="Hyperlink"/>
          <w:rFonts w:ascii="Arial" w:eastAsia="Times New Roman" w:hAnsi="Arial" w:cs="Arial"/>
        </w:rPr>
        <w:t xml:space="preserve">Review of the Interim Sexual Misconduct Staff Procedures (Senate Doc. </w:t>
      </w:r>
    </w:p>
    <w:p w14:paraId="7742AD12" w14:textId="77777777" w:rsidR="003E4597" w:rsidRPr="00EE1BA1" w:rsidRDefault="003E4597" w:rsidP="003E4597">
      <w:pPr>
        <w:pStyle w:val="ListParagraph"/>
        <w:rPr>
          <w:rStyle w:val="Hyperlink"/>
          <w:rFonts w:ascii="Arial" w:eastAsia="Times New Roman" w:hAnsi="Arial" w:cs="Arial"/>
        </w:rPr>
      </w:pPr>
      <w:r w:rsidRPr="00EE1BA1">
        <w:rPr>
          <w:rStyle w:val="Hyperlink"/>
          <w:rFonts w:ascii="Arial" w:eastAsia="Times New Roman" w:hAnsi="Arial" w:cs="Arial"/>
        </w:rPr>
        <w:t>No. 14-15-26)</w:t>
      </w:r>
    </w:p>
    <w:p w14:paraId="53F69016" w14:textId="0C610B0F" w:rsidR="003E4597" w:rsidRDefault="00EE1BA1" w:rsidP="003E4597">
      <w:pPr>
        <w:pStyle w:val="ListParagraph"/>
        <w:numPr>
          <w:ilvl w:val="1"/>
          <w:numId w:val="1"/>
        </w:numPr>
        <w:rPr>
          <w:rFonts w:ascii="Arial" w:eastAsia="Times New Roman" w:hAnsi="Arial" w:cs="Arial"/>
        </w:rPr>
      </w:pPr>
      <w:r>
        <w:rPr>
          <w:rFonts w:ascii="Arial" w:eastAsia="Times New Roman" w:hAnsi="Arial" w:cs="Arial"/>
        </w:rPr>
        <w:fldChar w:fldCharType="end"/>
      </w:r>
      <w:r w:rsidR="003E4597">
        <w:rPr>
          <w:rFonts w:ascii="Arial" w:eastAsia="Times New Roman" w:hAnsi="Arial" w:cs="Arial"/>
        </w:rPr>
        <w:t>The Senate approved an amendment as follows in pink:</w:t>
      </w:r>
    </w:p>
    <w:p w14:paraId="35028245" w14:textId="77777777" w:rsidR="003E4597" w:rsidRPr="00504EC8" w:rsidRDefault="003E4597" w:rsidP="003E4597">
      <w:pPr>
        <w:kinsoku w:val="0"/>
        <w:overflowPunct w:val="0"/>
        <w:spacing w:before="82"/>
        <w:ind w:left="1440"/>
        <w:textAlignment w:val="baseline"/>
        <w:rPr>
          <w:rFonts w:ascii="Arial" w:hAnsi="Arial" w:cs="Arial"/>
        </w:rPr>
      </w:pPr>
      <w:proofErr w:type="gramStart"/>
      <w:r w:rsidRPr="00504EC8">
        <w:rPr>
          <w:rFonts w:ascii="Arial" w:eastAsia="ＭＳ Ｐゴシック" w:hAnsi="Arial" w:cs="Arial"/>
          <w:b/>
          <w:bCs/>
          <w:color w:val="0000FF"/>
          <w:kern w:val="24"/>
        </w:rPr>
        <w:lastRenderedPageBreak/>
        <w:t>The final investigation report and the recommended finding will be automatically reviewed by a Standing Review Committee (SRC)</w:t>
      </w:r>
      <w:proofErr w:type="gramEnd"/>
      <w:r w:rsidRPr="00504EC8">
        <w:rPr>
          <w:rFonts w:ascii="Arial" w:eastAsia="ＭＳ Ｐゴシック" w:hAnsi="Arial" w:cs="Arial"/>
          <w:b/>
          <w:bCs/>
          <w:color w:val="0000FF"/>
          <w:kern w:val="24"/>
        </w:rPr>
        <w:t xml:space="preserve">.  Each SRC is composed of three (3) individuals (faculty, staff, and/or </w:t>
      </w:r>
      <w:proofErr w:type="gramStart"/>
      <w:r w:rsidRPr="00504EC8">
        <w:rPr>
          <w:rFonts w:ascii="Arial" w:eastAsia="ＭＳ Ｐゴシック" w:hAnsi="Arial" w:cs="Arial"/>
          <w:b/>
          <w:bCs/>
          <w:color w:val="0000FF"/>
          <w:kern w:val="24"/>
        </w:rPr>
        <w:t>students )</w:t>
      </w:r>
      <w:proofErr w:type="gramEnd"/>
      <w:r w:rsidRPr="00504EC8">
        <w:rPr>
          <w:rFonts w:ascii="Arial" w:eastAsia="ＭＳ Ｐゴシック" w:hAnsi="Arial" w:cs="Arial"/>
          <w:b/>
          <w:bCs/>
          <w:color w:val="FF5DFC"/>
          <w:kern w:val="24"/>
        </w:rPr>
        <w:t>, with at least one staff member</w:t>
      </w:r>
      <w:r w:rsidRPr="00504EC8">
        <w:rPr>
          <w:rFonts w:ascii="Arial" w:eastAsia="ＭＳ Ｐゴシック" w:hAnsi="Arial" w:cs="Arial"/>
          <w:b/>
          <w:bCs/>
          <w:color w:val="0000FF"/>
          <w:kern w:val="24"/>
        </w:rPr>
        <w:t>.  SRC members shall be members of the University community who have had no previous involvement with the case, and have been trained to review such cases.  SRC members are obligated to disclose to the OCRSM any known conflicts prior to participating in any specific SRC review.  Conflicts or familiarity with the individuals involved in the matter that are disclosed to the OCRSM will automatically disqualify an individual SRC member from participation in any particular review.</w:t>
      </w:r>
    </w:p>
    <w:p w14:paraId="3C4C6895" w14:textId="77777777" w:rsidR="003E4597" w:rsidRPr="00504EC8" w:rsidRDefault="003E4597" w:rsidP="003E4597">
      <w:pPr>
        <w:kinsoku w:val="0"/>
        <w:overflowPunct w:val="0"/>
        <w:spacing w:before="77"/>
        <w:ind w:left="1440"/>
        <w:textAlignment w:val="baseline"/>
        <w:rPr>
          <w:rFonts w:ascii="Arial" w:hAnsi="Arial" w:cs="Arial"/>
        </w:rPr>
      </w:pPr>
      <w:r w:rsidRPr="00504EC8">
        <w:rPr>
          <w:rFonts w:ascii="Arial" w:eastAsia="ＭＳ Ｐゴシック" w:hAnsi="Arial" w:cs="Arial"/>
          <w:b/>
          <w:bCs/>
          <w:color w:val="000000"/>
          <w:kern w:val="24"/>
        </w:rPr>
        <w:t xml:space="preserve">C. SRC Appellate Body  </w:t>
      </w:r>
    </w:p>
    <w:p w14:paraId="5A54FBF6" w14:textId="77777777" w:rsidR="003E4597" w:rsidRPr="00504EC8" w:rsidRDefault="003E4597" w:rsidP="003E4597">
      <w:pPr>
        <w:kinsoku w:val="0"/>
        <w:overflowPunct w:val="0"/>
        <w:spacing w:before="77"/>
        <w:ind w:left="1440"/>
        <w:textAlignment w:val="baseline"/>
        <w:rPr>
          <w:rFonts w:ascii="Arial" w:hAnsi="Arial" w:cs="Arial"/>
        </w:rPr>
      </w:pPr>
      <w:r w:rsidRPr="00504EC8">
        <w:rPr>
          <w:rFonts w:ascii="Arial" w:eastAsia="ＭＳ Ｐゴシック" w:hAnsi="Arial" w:cs="Arial"/>
          <w:b/>
          <w:bCs/>
          <w:color w:val="000000"/>
          <w:kern w:val="24"/>
        </w:rPr>
        <w:t> </w:t>
      </w:r>
    </w:p>
    <w:p w14:paraId="0952F26C" w14:textId="77777777" w:rsidR="003E4597" w:rsidRPr="00504EC8" w:rsidRDefault="003E4597" w:rsidP="003E4597">
      <w:pPr>
        <w:ind w:left="1440"/>
        <w:rPr>
          <w:rFonts w:ascii="Arial" w:hAnsi="Arial" w:cs="Arial"/>
          <w:u w:val="single"/>
        </w:rPr>
      </w:pPr>
      <w:r w:rsidRPr="00504EC8">
        <w:rPr>
          <w:rFonts w:ascii="Arial" w:eastAsia="ＭＳ Ｐゴシック" w:hAnsi="Arial" w:cs="Arial"/>
          <w:color w:val="000000"/>
          <w:kern w:val="24"/>
        </w:rPr>
        <w:t xml:space="preserve">The Standing Review Committee (SRC) </w:t>
      </w:r>
      <w:r w:rsidRPr="00504EC8">
        <w:rPr>
          <w:rFonts w:ascii="Arial" w:eastAsia="ＭＳ Ｐゴシック" w:hAnsi="Arial" w:cs="Arial"/>
          <w:b/>
          <w:bCs/>
          <w:color w:val="0000FF"/>
          <w:kern w:val="24"/>
        </w:rPr>
        <w:t>Appellate Body</w:t>
      </w:r>
      <w:r w:rsidRPr="00504EC8">
        <w:rPr>
          <w:rFonts w:ascii="Arial" w:eastAsia="ＭＳ Ｐゴシック" w:hAnsi="Arial" w:cs="Arial"/>
          <w:color w:val="0000FF"/>
          <w:kern w:val="24"/>
        </w:rPr>
        <w:t xml:space="preserve"> </w:t>
      </w:r>
      <w:r w:rsidRPr="00504EC8">
        <w:rPr>
          <w:rFonts w:ascii="Arial" w:eastAsia="ＭＳ Ｐゴシック" w:hAnsi="Arial" w:cs="Arial"/>
          <w:color w:val="000000"/>
          <w:kern w:val="24"/>
        </w:rPr>
        <w:t xml:space="preserve">is the designated </w:t>
      </w:r>
      <w:proofErr w:type="spellStart"/>
      <w:r w:rsidRPr="00504EC8">
        <w:rPr>
          <w:rFonts w:ascii="Arial" w:eastAsia="ＭＳ Ｐゴシック" w:hAnsi="Arial" w:cs="Arial"/>
          <w:strike/>
          <w:color w:val="FF0000"/>
          <w:kern w:val="24"/>
        </w:rPr>
        <w:t>A</w:t>
      </w:r>
      <w:r w:rsidRPr="00504EC8">
        <w:rPr>
          <w:rFonts w:ascii="Arial" w:eastAsia="ＭＳ Ｐゴシック" w:hAnsi="Arial" w:cs="Arial"/>
          <w:b/>
          <w:bCs/>
          <w:color w:val="0000FF"/>
          <w:kern w:val="24"/>
        </w:rPr>
        <w:t>a</w:t>
      </w:r>
      <w:r w:rsidRPr="00504EC8">
        <w:rPr>
          <w:rFonts w:ascii="Arial" w:eastAsia="ＭＳ Ｐゴシック" w:hAnsi="Arial" w:cs="Arial"/>
          <w:color w:val="000000"/>
          <w:kern w:val="24"/>
        </w:rPr>
        <w:t>ppellate</w:t>
      </w:r>
      <w:proofErr w:type="spellEnd"/>
      <w:r w:rsidRPr="00504EC8">
        <w:rPr>
          <w:rFonts w:ascii="Arial" w:eastAsia="ＭＳ Ｐゴシック" w:hAnsi="Arial" w:cs="Arial"/>
          <w:color w:val="000000"/>
          <w:kern w:val="24"/>
        </w:rPr>
        <w:t xml:space="preserve"> </w:t>
      </w:r>
      <w:proofErr w:type="spellStart"/>
      <w:r w:rsidRPr="00504EC8">
        <w:rPr>
          <w:rFonts w:ascii="Arial" w:eastAsia="ＭＳ Ｐゴシック" w:hAnsi="Arial" w:cs="Arial"/>
          <w:strike/>
          <w:color w:val="FF0000"/>
          <w:kern w:val="24"/>
        </w:rPr>
        <w:t>B</w:t>
      </w:r>
      <w:r w:rsidRPr="00504EC8">
        <w:rPr>
          <w:rFonts w:ascii="Arial" w:eastAsia="ＭＳ Ｐゴシック" w:hAnsi="Arial" w:cs="Arial"/>
          <w:b/>
          <w:bCs/>
          <w:color w:val="0000FF"/>
          <w:kern w:val="24"/>
        </w:rPr>
        <w:t>b</w:t>
      </w:r>
      <w:r w:rsidRPr="00504EC8">
        <w:rPr>
          <w:rFonts w:ascii="Arial" w:eastAsia="ＭＳ Ｐゴシック" w:hAnsi="Arial" w:cs="Arial"/>
          <w:color w:val="000000"/>
          <w:kern w:val="24"/>
        </w:rPr>
        <w:t>ody</w:t>
      </w:r>
      <w:proofErr w:type="spellEnd"/>
      <w:r w:rsidRPr="00504EC8">
        <w:rPr>
          <w:rFonts w:ascii="Arial" w:eastAsia="ＭＳ Ｐゴシック" w:hAnsi="Arial" w:cs="Arial"/>
          <w:color w:val="000000"/>
          <w:kern w:val="24"/>
        </w:rPr>
        <w:t xml:space="preserve"> for all </w:t>
      </w:r>
      <w:r w:rsidRPr="00504EC8">
        <w:rPr>
          <w:rFonts w:ascii="Arial" w:eastAsia="ＭＳ Ｐゴシック" w:hAnsi="Arial" w:cs="Arial"/>
          <w:strike/>
          <w:color w:val="FF0000"/>
          <w:kern w:val="24"/>
        </w:rPr>
        <w:t>cases involving allegations of sexual misconduct by staff</w:t>
      </w:r>
      <w:r w:rsidRPr="00504EC8">
        <w:rPr>
          <w:rFonts w:ascii="Arial" w:eastAsia="ＭＳ Ｐゴシック" w:hAnsi="Arial" w:cs="Arial"/>
          <w:color w:val="FF0000"/>
          <w:kern w:val="24"/>
        </w:rPr>
        <w:t xml:space="preserve"> </w:t>
      </w:r>
      <w:r w:rsidRPr="00504EC8">
        <w:rPr>
          <w:rFonts w:ascii="Arial" w:eastAsia="ＭＳ Ｐゴシック" w:hAnsi="Arial" w:cs="Arial"/>
          <w:b/>
          <w:bCs/>
          <w:color w:val="0000FF"/>
          <w:kern w:val="24"/>
        </w:rPr>
        <w:t>appeals of findings under these Staff Procedures</w:t>
      </w:r>
      <w:r w:rsidRPr="00504EC8">
        <w:rPr>
          <w:rFonts w:ascii="Arial" w:eastAsia="ＭＳ Ｐゴシック" w:hAnsi="Arial" w:cs="Arial"/>
          <w:color w:val="000000"/>
          <w:kern w:val="24"/>
        </w:rPr>
        <w:t xml:space="preserve">.  The SRC </w:t>
      </w:r>
      <w:r w:rsidRPr="00504EC8">
        <w:rPr>
          <w:rFonts w:ascii="Arial" w:eastAsia="ＭＳ Ｐゴシック" w:hAnsi="Arial" w:cs="Arial"/>
          <w:b/>
          <w:bCs/>
          <w:color w:val="0000FF"/>
          <w:kern w:val="24"/>
        </w:rPr>
        <w:t>Appellate Body</w:t>
      </w:r>
      <w:r w:rsidRPr="00504EC8">
        <w:rPr>
          <w:rFonts w:ascii="Arial" w:eastAsia="ＭＳ Ｐゴシック" w:hAnsi="Arial" w:cs="Arial"/>
          <w:color w:val="0000FF"/>
          <w:kern w:val="24"/>
        </w:rPr>
        <w:t xml:space="preserve"> </w:t>
      </w:r>
      <w:r w:rsidRPr="00504EC8">
        <w:rPr>
          <w:rFonts w:ascii="Arial" w:eastAsia="ＭＳ Ｐゴシック" w:hAnsi="Arial" w:cs="Arial"/>
          <w:color w:val="000000"/>
          <w:kern w:val="24"/>
        </w:rPr>
        <w:t xml:space="preserve">is composed of three (3) members </w:t>
      </w:r>
      <w:r w:rsidRPr="00504EC8">
        <w:rPr>
          <w:rFonts w:ascii="Arial" w:eastAsia="ＭＳ Ｐゴシック" w:hAnsi="Arial" w:cs="Arial"/>
          <w:b/>
          <w:bCs/>
          <w:color w:val="0000FF"/>
          <w:kern w:val="24"/>
        </w:rPr>
        <w:t>(faculty, staff, and/or students)</w:t>
      </w:r>
      <w:r w:rsidRPr="00504EC8">
        <w:rPr>
          <w:rFonts w:ascii="Arial" w:eastAsia="ＭＳ Ｐゴシック" w:hAnsi="Arial" w:cs="Arial"/>
          <w:b/>
          <w:bCs/>
          <w:color w:val="FF5DFC"/>
          <w:kern w:val="24"/>
        </w:rPr>
        <w:t>, with at least one staff member</w:t>
      </w:r>
      <w:r w:rsidRPr="00504EC8">
        <w:rPr>
          <w:rFonts w:ascii="Arial" w:eastAsia="ＭＳ Ｐゴシック" w:hAnsi="Arial" w:cs="Arial"/>
          <w:b/>
          <w:bCs/>
          <w:color w:val="0000FF"/>
          <w:kern w:val="24"/>
        </w:rPr>
        <w:t>.</w:t>
      </w:r>
      <w:r w:rsidRPr="00504EC8">
        <w:rPr>
          <w:rFonts w:ascii="Arial" w:eastAsia="ＭＳ Ｐゴシック" w:hAnsi="Arial" w:cs="Arial"/>
          <w:color w:val="0000FF"/>
          <w:kern w:val="24"/>
        </w:rPr>
        <w:t xml:space="preserve">  </w:t>
      </w:r>
      <w:r w:rsidRPr="00504EC8">
        <w:rPr>
          <w:rFonts w:ascii="Arial" w:eastAsia="ＭＳ Ｐゴシック" w:hAnsi="Arial" w:cs="Arial"/>
          <w:b/>
          <w:bCs/>
          <w:color w:val="0000FF"/>
          <w:kern w:val="24"/>
        </w:rPr>
        <w:t>SRC Appellate Body members shall be members</w:t>
      </w:r>
      <w:r w:rsidRPr="00504EC8">
        <w:rPr>
          <w:rFonts w:ascii="Arial" w:eastAsia="ＭＳ Ｐゴシック" w:hAnsi="Arial" w:cs="Arial"/>
          <w:color w:val="0000FF"/>
          <w:kern w:val="24"/>
        </w:rPr>
        <w:t xml:space="preserve"> </w:t>
      </w:r>
      <w:r w:rsidRPr="00504EC8">
        <w:rPr>
          <w:rFonts w:ascii="Arial" w:eastAsia="ＭＳ Ｐゴシック" w:hAnsi="Arial" w:cs="Arial"/>
          <w:color w:val="000000"/>
          <w:kern w:val="24"/>
        </w:rPr>
        <w:t>from the University community who have had no previous involvement with the case, and have been trained to review such cases.</w:t>
      </w:r>
    </w:p>
    <w:p w14:paraId="4E2ADBD8" w14:textId="05C8DA95" w:rsidR="003E4597" w:rsidRPr="002121FE" w:rsidRDefault="003E4597" w:rsidP="002121FE">
      <w:pPr>
        <w:pStyle w:val="ListParagraph"/>
        <w:numPr>
          <w:ilvl w:val="1"/>
          <w:numId w:val="1"/>
        </w:numPr>
        <w:rPr>
          <w:rFonts w:ascii="Arial" w:eastAsia="Times New Roman" w:hAnsi="Arial" w:cs="Arial"/>
        </w:rPr>
      </w:pPr>
      <w:r>
        <w:rPr>
          <w:rFonts w:ascii="Arial" w:eastAsia="Times New Roman" w:hAnsi="Arial" w:cs="Arial"/>
        </w:rPr>
        <w:t xml:space="preserve">The Senate approved the </w:t>
      </w:r>
      <w:hyperlink r:id="rId13" w:history="1">
        <w:r w:rsidRPr="004F2094">
          <w:rPr>
            <w:rStyle w:val="Hyperlink"/>
            <w:rFonts w:ascii="Arial" w:eastAsia="Times New Roman" w:hAnsi="Arial" w:cs="Arial"/>
          </w:rPr>
          <w:t>revised staff procedures as amended</w:t>
        </w:r>
      </w:hyperlink>
      <w:r>
        <w:rPr>
          <w:rFonts w:ascii="Arial" w:eastAsia="Times New Roman" w:hAnsi="Arial" w:cs="Arial"/>
        </w:rPr>
        <w:t>.</w:t>
      </w:r>
    </w:p>
    <w:p w14:paraId="5D40D9AA" w14:textId="49196344" w:rsidR="003E4597" w:rsidRPr="00C82F92" w:rsidRDefault="00C82F92" w:rsidP="003E4597">
      <w:pPr>
        <w:pStyle w:val="ListParagraph"/>
        <w:numPr>
          <w:ilvl w:val="0"/>
          <w:numId w:val="1"/>
        </w:numPr>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"http://senate.umd.edu/meetings/materials/2015to2016/042816/SCC_SM_Student_Procedures_14-15-16.pdf" </w:instrText>
      </w:r>
      <w:r>
        <w:rPr>
          <w:rFonts w:ascii="Arial" w:eastAsia="Times New Roman" w:hAnsi="Arial" w:cs="Arial"/>
        </w:rPr>
        <w:fldChar w:fldCharType="separate"/>
      </w:r>
      <w:r w:rsidR="003E4597" w:rsidRPr="00C82F92">
        <w:rPr>
          <w:rStyle w:val="Hyperlink"/>
          <w:rFonts w:ascii="Arial" w:eastAsia="Times New Roman" w:hAnsi="Arial" w:cs="Arial"/>
        </w:rPr>
        <w:t xml:space="preserve">Review of the Interim Sexual Misconduct Student Procedures (Senate </w:t>
      </w:r>
    </w:p>
    <w:p w14:paraId="1BEB33B0" w14:textId="77777777" w:rsidR="003E4597" w:rsidRPr="00C82F92" w:rsidRDefault="003E4597" w:rsidP="000637BE">
      <w:pPr>
        <w:pStyle w:val="ListParagraph"/>
        <w:rPr>
          <w:rStyle w:val="Hyperlink"/>
          <w:rFonts w:ascii="Arial" w:eastAsia="Times New Roman" w:hAnsi="Arial" w:cs="Arial"/>
        </w:rPr>
      </w:pPr>
      <w:r w:rsidRPr="00C82F92">
        <w:rPr>
          <w:rStyle w:val="Hyperlink"/>
          <w:rFonts w:ascii="Arial" w:eastAsia="Times New Roman" w:hAnsi="Arial" w:cs="Arial"/>
        </w:rPr>
        <w:t>Doc. No. 14-15-16)</w:t>
      </w:r>
    </w:p>
    <w:p w14:paraId="292AB41E" w14:textId="43DC739A" w:rsidR="003E4597" w:rsidRDefault="00C82F92" w:rsidP="003E4597">
      <w:pPr>
        <w:pStyle w:val="ListParagraph"/>
        <w:numPr>
          <w:ilvl w:val="1"/>
          <w:numId w:val="1"/>
        </w:numPr>
        <w:rPr>
          <w:rFonts w:ascii="Arial" w:eastAsia="Times New Roman" w:hAnsi="Arial" w:cs="Arial"/>
        </w:rPr>
      </w:pPr>
      <w:r>
        <w:rPr>
          <w:rFonts w:ascii="Arial" w:eastAsia="Times New Roman" w:hAnsi="Arial" w:cs="Arial"/>
        </w:rPr>
        <w:fldChar w:fldCharType="end"/>
      </w:r>
      <w:r w:rsidR="003E4597">
        <w:rPr>
          <w:rFonts w:ascii="Arial" w:eastAsia="Times New Roman" w:hAnsi="Arial" w:cs="Arial"/>
        </w:rPr>
        <w:t>The Senate approved four amendments as follows in pink:</w:t>
      </w:r>
    </w:p>
    <w:p w14:paraId="664C99D2" w14:textId="77777777" w:rsidR="002121FE" w:rsidRPr="009E6EAF" w:rsidRDefault="002121FE" w:rsidP="009E6EAF">
      <w:pPr>
        <w:ind w:left="1440"/>
        <w:rPr>
          <w:rFonts w:ascii="Arial" w:eastAsia="Times New Roman" w:hAnsi="Arial" w:cs="Arial"/>
        </w:rPr>
      </w:pPr>
      <w:r w:rsidRPr="009E6EAF">
        <w:rPr>
          <w:rFonts w:ascii="Arial" w:eastAsia="Times New Roman" w:hAnsi="Arial" w:cs="Arial"/>
        </w:rPr>
        <w:t>Amendment #1:</w:t>
      </w:r>
    </w:p>
    <w:p w14:paraId="23B5EC9A" w14:textId="77777777" w:rsidR="002121FE" w:rsidRPr="009E6EAF" w:rsidRDefault="002121FE" w:rsidP="009E6EAF">
      <w:pPr>
        <w:tabs>
          <w:tab w:val="left" w:pos="1620"/>
        </w:tabs>
        <w:kinsoku w:val="0"/>
        <w:overflowPunct w:val="0"/>
        <w:spacing w:before="96" w:line="192" w:lineRule="auto"/>
        <w:ind w:left="1440"/>
        <w:textAlignment w:val="baseline"/>
        <w:rPr>
          <w:rFonts w:ascii="Arial" w:hAnsi="Arial" w:cs="Arial"/>
        </w:rPr>
      </w:pPr>
      <w:r w:rsidRPr="009E6EAF">
        <w:rPr>
          <w:rFonts w:ascii="Arial" w:eastAsia="ＭＳ Ｐゴシック" w:hAnsi="Arial" w:cs="Arial"/>
          <w:b/>
          <w:bCs/>
          <w:color w:val="000000"/>
          <w:kern w:val="24"/>
        </w:rPr>
        <w:t>V. RESOLUTION PROCESSES</w:t>
      </w:r>
    </w:p>
    <w:p w14:paraId="15428539" w14:textId="3D8C5581" w:rsidR="002121FE" w:rsidRPr="009E6EAF" w:rsidRDefault="002121FE" w:rsidP="009E6EAF">
      <w:pPr>
        <w:tabs>
          <w:tab w:val="left" w:pos="1620"/>
        </w:tabs>
        <w:kinsoku w:val="0"/>
        <w:overflowPunct w:val="0"/>
        <w:spacing w:before="96" w:line="192" w:lineRule="auto"/>
        <w:ind w:left="1440"/>
        <w:textAlignment w:val="baseline"/>
        <w:rPr>
          <w:rFonts w:ascii="Arial" w:hAnsi="Arial" w:cs="Arial"/>
        </w:rPr>
      </w:pPr>
      <w:r w:rsidRPr="009E6EAF">
        <w:rPr>
          <w:rFonts w:ascii="Arial" w:eastAsia="ＭＳ Ｐゴシック" w:hAnsi="Arial" w:cs="Arial"/>
          <w:b/>
          <w:bCs/>
          <w:color w:val="000000"/>
          <w:kern w:val="24"/>
        </w:rPr>
        <w:t xml:space="preserve">Timeframe for Resolution  </w:t>
      </w:r>
    </w:p>
    <w:p w14:paraId="33FD94CE" w14:textId="77777777" w:rsidR="002121FE" w:rsidRPr="009E6EAF" w:rsidRDefault="002121FE" w:rsidP="009E6EAF">
      <w:pPr>
        <w:tabs>
          <w:tab w:val="left" w:pos="1620"/>
        </w:tabs>
        <w:kinsoku w:val="0"/>
        <w:overflowPunct w:val="0"/>
        <w:spacing w:before="96" w:line="192" w:lineRule="auto"/>
        <w:ind w:left="1440"/>
        <w:textAlignment w:val="baseline"/>
        <w:rPr>
          <w:rFonts w:ascii="Arial" w:hAnsi="Arial" w:cs="Arial"/>
        </w:rPr>
      </w:pPr>
      <w:r w:rsidRPr="009E6EAF">
        <w:rPr>
          <w:rFonts w:ascii="Arial" w:eastAsia="ＭＳ Ｐゴシック" w:hAnsi="Arial" w:cs="Arial"/>
          <w:color w:val="000000"/>
          <w:kern w:val="24"/>
        </w:rPr>
        <w:t xml:space="preserve">Consistent with the goal of maximizing educational opportunities, remedying the effects of Prohibited Conduct and promoting campus safety while minimizing the possible disruptive nature of the process, the OCRSM and </w:t>
      </w:r>
      <w:r w:rsidRPr="009E6EAF">
        <w:rPr>
          <w:rFonts w:ascii="Arial" w:eastAsia="ＭＳ Ｐゴシック" w:hAnsi="Arial" w:cs="Arial"/>
          <w:b/>
          <w:bCs/>
          <w:color w:val="0000FF"/>
          <w:kern w:val="24"/>
        </w:rPr>
        <w:t>the</w:t>
      </w:r>
      <w:r w:rsidRPr="009E6EAF">
        <w:rPr>
          <w:rFonts w:ascii="Arial" w:eastAsia="ＭＳ Ｐゴシック" w:hAnsi="Arial" w:cs="Arial"/>
          <w:color w:val="000000"/>
          <w:kern w:val="24"/>
        </w:rPr>
        <w:t xml:space="preserve"> OSC will strive to resolve all complaints within sixty (60) business days of receipt.  In general, the investigation phase may last approximately four to five weeks and the adjudication phase may last approximately another four to five weeks.  Good faith efforts will be made to complete the process in a timely manner by balancing principles of thoroughness and fundamental fairness with the importance of resolving complaints in a timely and expeditious manner.  The Title IX Officer may extend the general time frames for the completion of required actions.  If such an extension occurs, the parties will be notified in writing</w:t>
      </w:r>
      <w:r w:rsidRPr="009E6EAF">
        <w:rPr>
          <w:rFonts w:ascii="Arial" w:eastAsia="ＭＳ Ｐゴシック" w:hAnsi="Arial" w:cs="Arial"/>
          <w:b/>
          <w:bCs/>
          <w:color w:val="FF5DFC"/>
          <w:kern w:val="24"/>
        </w:rPr>
        <w:t>,</w:t>
      </w:r>
      <w:r w:rsidRPr="009E6EAF">
        <w:rPr>
          <w:rFonts w:ascii="Arial" w:eastAsia="ＭＳ Ｐゴシック" w:hAnsi="Arial" w:cs="Arial"/>
          <w:color w:val="FF5DFC"/>
          <w:kern w:val="24"/>
        </w:rPr>
        <w:t xml:space="preserve"> </w:t>
      </w:r>
      <w:r w:rsidRPr="009E6EAF">
        <w:rPr>
          <w:rFonts w:ascii="Arial" w:eastAsia="ＭＳ Ｐゴシック" w:hAnsi="Arial" w:cs="Arial"/>
          <w:b/>
          <w:bCs/>
          <w:color w:val="FF5DFC"/>
          <w:kern w:val="24"/>
        </w:rPr>
        <w:t>and given the reason(s) for the extension,</w:t>
      </w:r>
      <w:r w:rsidRPr="009E6EAF">
        <w:rPr>
          <w:rFonts w:ascii="Arial" w:eastAsia="ＭＳ Ｐゴシック" w:hAnsi="Arial" w:cs="Arial"/>
          <w:b/>
          <w:bCs/>
          <w:color w:val="000000"/>
          <w:kern w:val="24"/>
        </w:rPr>
        <w:t xml:space="preserve"> </w:t>
      </w:r>
      <w:r w:rsidRPr="009E6EAF">
        <w:rPr>
          <w:rFonts w:ascii="Arial" w:eastAsia="ＭＳ Ｐゴシック" w:hAnsi="Arial" w:cs="Arial"/>
          <w:color w:val="000000"/>
          <w:kern w:val="24"/>
        </w:rPr>
        <w:t xml:space="preserve">by the OCRSM or </w:t>
      </w:r>
      <w:r w:rsidRPr="009E6EAF">
        <w:rPr>
          <w:rFonts w:ascii="Arial" w:eastAsia="ＭＳ Ｐゴシック" w:hAnsi="Arial" w:cs="Arial"/>
          <w:b/>
          <w:bCs/>
          <w:color w:val="0000FF"/>
          <w:kern w:val="24"/>
        </w:rPr>
        <w:t>the</w:t>
      </w:r>
      <w:r w:rsidRPr="009E6EAF">
        <w:rPr>
          <w:rFonts w:ascii="Arial" w:eastAsia="ＭＳ Ｐゴシック" w:hAnsi="Arial" w:cs="Arial"/>
          <w:color w:val="000000"/>
          <w:kern w:val="24"/>
        </w:rPr>
        <w:t xml:space="preserve"> OSC.  </w:t>
      </w:r>
    </w:p>
    <w:p w14:paraId="2242660C" w14:textId="77777777" w:rsidR="002121FE" w:rsidRDefault="002121FE" w:rsidP="009E6EAF">
      <w:pPr>
        <w:ind w:left="1440"/>
        <w:rPr>
          <w:rFonts w:ascii="Arial" w:hAnsi="Arial" w:cs="Arial"/>
        </w:rPr>
      </w:pPr>
    </w:p>
    <w:p w14:paraId="6851B193" w14:textId="0896B0A8" w:rsidR="002121FE" w:rsidRPr="009E6EAF" w:rsidRDefault="002121FE" w:rsidP="009E6EAF">
      <w:pPr>
        <w:ind w:left="1440"/>
        <w:rPr>
          <w:rFonts w:ascii="Arial" w:hAnsi="Arial" w:cs="Arial"/>
        </w:rPr>
      </w:pPr>
      <w:r w:rsidRPr="009E6EAF">
        <w:rPr>
          <w:rFonts w:ascii="Arial" w:hAnsi="Arial" w:cs="Arial"/>
        </w:rPr>
        <w:t>Amendment #2</w:t>
      </w:r>
      <w:r w:rsidR="009E6EAF">
        <w:rPr>
          <w:rFonts w:ascii="Arial" w:hAnsi="Arial" w:cs="Arial"/>
        </w:rPr>
        <w:t>:</w:t>
      </w:r>
    </w:p>
    <w:p w14:paraId="21163EBA" w14:textId="77777777" w:rsidR="002121FE" w:rsidRPr="009E6EAF" w:rsidRDefault="002121FE" w:rsidP="009E6EAF">
      <w:pPr>
        <w:kinsoku w:val="0"/>
        <w:overflowPunct w:val="0"/>
        <w:spacing w:before="125" w:line="192" w:lineRule="auto"/>
        <w:ind w:left="1440"/>
        <w:textAlignment w:val="baseline"/>
        <w:rPr>
          <w:rFonts w:ascii="Arial" w:hAnsi="Arial" w:cs="Arial"/>
        </w:rPr>
      </w:pPr>
      <w:r w:rsidRPr="009E6EAF">
        <w:rPr>
          <w:rFonts w:ascii="Arial" w:eastAsia="ＭＳ Ｐゴシック" w:hAnsi="Arial" w:cs="Arial"/>
          <w:b/>
          <w:bCs/>
          <w:color w:val="000000"/>
          <w:kern w:val="24"/>
        </w:rPr>
        <w:lastRenderedPageBreak/>
        <w:t>2. Preliminary Meeting</w:t>
      </w:r>
    </w:p>
    <w:p w14:paraId="6D7135BE" w14:textId="77777777" w:rsidR="002121FE" w:rsidRPr="009E6EAF" w:rsidRDefault="002121FE" w:rsidP="009E6EAF">
      <w:pPr>
        <w:kinsoku w:val="0"/>
        <w:overflowPunct w:val="0"/>
        <w:spacing w:before="125" w:line="192" w:lineRule="auto"/>
        <w:ind w:left="1440"/>
        <w:textAlignment w:val="baseline"/>
        <w:rPr>
          <w:rFonts w:ascii="Arial" w:hAnsi="Arial" w:cs="Arial"/>
        </w:rPr>
      </w:pPr>
      <w:r w:rsidRPr="009E6EAF">
        <w:rPr>
          <w:rFonts w:ascii="Arial" w:eastAsia="ＭＳ Ｐゴシック" w:hAnsi="Arial" w:cs="Arial"/>
          <w:color w:val="000000"/>
          <w:kern w:val="24"/>
        </w:rPr>
        <w:t xml:space="preserve">Prior to an investigation, the OCRSM and/or </w:t>
      </w:r>
      <w:r w:rsidRPr="009E6EAF">
        <w:rPr>
          <w:rFonts w:ascii="Arial" w:eastAsia="ＭＳ Ｐゴシック" w:hAnsi="Arial" w:cs="Arial"/>
          <w:b/>
          <w:bCs/>
          <w:color w:val="0000FF"/>
          <w:kern w:val="24"/>
        </w:rPr>
        <w:t>the</w:t>
      </w:r>
      <w:r w:rsidRPr="009E6EAF">
        <w:rPr>
          <w:rFonts w:ascii="Arial" w:eastAsia="ＭＳ Ｐゴシック" w:hAnsi="Arial" w:cs="Arial"/>
          <w:color w:val="000000"/>
          <w:kern w:val="24"/>
        </w:rPr>
        <w:t xml:space="preserve"> OSC will notify both parties and require their attendance (separately) at a preliminary meeting with </w:t>
      </w:r>
      <w:r w:rsidRPr="009E6EAF">
        <w:rPr>
          <w:rFonts w:ascii="Arial" w:eastAsia="ＭＳ Ｐゴシック" w:hAnsi="Arial" w:cs="Arial"/>
          <w:b/>
          <w:bCs/>
          <w:color w:val="0000FF"/>
          <w:kern w:val="24"/>
        </w:rPr>
        <w:t>the</w:t>
      </w:r>
      <w:r w:rsidRPr="009E6EAF">
        <w:rPr>
          <w:rFonts w:ascii="Arial" w:eastAsia="ＭＳ Ｐゴシック" w:hAnsi="Arial" w:cs="Arial"/>
          <w:color w:val="000000"/>
          <w:kern w:val="24"/>
        </w:rPr>
        <w:t xml:space="preserve"> OSC.  </w:t>
      </w:r>
      <w:r w:rsidRPr="009E6EAF">
        <w:rPr>
          <w:rFonts w:ascii="Arial" w:eastAsia="ＭＳ Ｐゴシック" w:hAnsi="Arial" w:cs="Arial"/>
          <w:b/>
          <w:bCs/>
          <w:color w:val="FF5DFC"/>
          <w:kern w:val="24"/>
        </w:rPr>
        <w:t xml:space="preserve">The parties will be informed of the purpose of the meeting. </w:t>
      </w:r>
      <w:r w:rsidRPr="009E6EAF">
        <w:rPr>
          <w:rFonts w:ascii="Arial" w:eastAsia="ＭＳ Ｐゴシック" w:hAnsi="Arial" w:cs="Arial"/>
          <w:color w:val="000000"/>
          <w:kern w:val="24"/>
        </w:rPr>
        <w:t xml:space="preserve">The purpose of the meeting is to ensure students are provided adequate information about the investigation and adjudication process, and have an opportunity to ask and receive answers to any questions they may have.  When a party does not attend the preliminary meeting with </w:t>
      </w:r>
      <w:r w:rsidRPr="009E6EAF">
        <w:rPr>
          <w:rFonts w:ascii="Arial" w:eastAsia="ＭＳ Ｐゴシック" w:hAnsi="Arial" w:cs="Arial"/>
          <w:b/>
          <w:bCs/>
          <w:color w:val="0000FF"/>
          <w:kern w:val="24"/>
        </w:rPr>
        <w:t>the</w:t>
      </w:r>
      <w:r w:rsidRPr="009E6EAF">
        <w:rPr>
          <w:rFonts w:ascii="Arial" w:eastAsia="ＭＳ Ｐゴシック" w:hAnsi="Arial" w:cs="Arial"/>
          <w:color w:val="000000"/>
          <w:kern w:val="24"/>
        </w:rPr>
        <w:t xml:space="preserve"> OSC, the University shall proceed with an investigation, noting the party’s lack of attendance at the preliminary meeting. </w:t>
      </w:r>
    </w:p>
    <w:p w14:paraId="2B27A180" w14:textId="77777777" w:rsidR="002121FE" w:rsidRDefault="002121FE" w:rsidP="009E6EAF">
      <w:pPr>
        <w:rPr>
          <w:rFonts w:ascii="Arial" w:hAnsi="Arial" w:cs="Arial"/>
        </w:rPr>
      </w:pPr>
    </w:p>
    <w:p w14:paraId="2A6B7F7F" w14:textId="647FC71D" w:rsidR="002121FE" w:rsidRPr="009E6EAF" w:rsidRDefault="002121FE" w:rsidP="009E6EAF">
      <w:pPr>
        <w:ind w:left="1440"/>
        <w:rPr>
          <w:rFonts w:ascii="Arial" w:hAnsi="Arial" w:cs="Arial"/>
        </w:rPr>
      </w:pPr>
      <w:r w:rsidRPr="009E6EAF">
        <w:rPr>
          <w:rFonts w:ascii="Arial" w:hAnsi="Arial" w:cs="Arial"/>
        </w:rPr>
        <w:t>Amendment #3</w:t>
      </w:r>
      <w:r w:rsidR="009E6EAF">
        <w:rPr>
          <w:rFonts w:ascii="Arial" w:hAnsi="Arial" w:cs="Arial"/>
        </w:rPr>
        <w:t>:</w:t>
      </w:r>
    </w:p>
    <w:p w14:paraId="7906F65D" w14:textId="77777777"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b/>
          <w:bCs/>
          <w:color w:val="000000"/>
          <w:kern w:val="24"/>
        </w:rPr>
        <w:t>VI.  ADJUDICATION</w:t>
      </w:r>
    </w:p>
    <w:p w14:paraId="1B2635B7" w14:textId="6876B370"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b/>
          <w:bCs/>
          <w:color w:val="000000"/>
          <w:kern w:val="24"/>
        </w:rPr>
        <w:t>Meeting with Director of Student Conduct</w:t>
      </w:r>
    </w:p>
    <w:p w14:paraId="23E75E8F" w14:textId="77777777"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color w:val="000000"/>
          <w:kern w:val="24"/>
        </w:rPr>
        <w:t xml:space="preserve">The Director of Student Conduct will meet separately with each party to explain next steps and provide each party with a confidential copy of the final investigation report, including all attachments. </w:t>
      </w:r>
    </w:p>
    <w:p w14:paraId="7E236CD0" w14:textId="77777777"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color w:val="000000"/>
          <w:kern w:val="24"/>
        </w:rPr>
        <w:t xml:space="preserve">When an investigation concludes with a recommended finding of a </w:t>
      </w:r>
      <w:proofErr w:type="spellStart"/>
      <w:r w:rsidRPr="009E6EAF">
        <w:rPr>
          <w:rFonts w:ascii="Arial" w:eastAsia="ＭＳ Ｐゴシック" w:hAnsi="Arial" w:cs="Arial"/>
          <w:strike/>
          <w:color w:val="FF0000"/>
          <w:kern w:val="24"/>
        </w:rPr>
        <w:t>p</w:t>
      </w:r>
      <w:r w:rsidRPr="009E6EAF">
        <w:rPr>
          <w:rFonts w:ascii="Arial" w:eastAsia="ＭＳ Ｐゴシック" w:hAnsi="Arial" w:cs="Arial"/>
          <w:b/>
          <w:bCs/>
          <w:color w:val="0000FF"/>
          <w:kern w:val="24"/>
        </w:rPr>
        <w:t>P</w:t>
      </w:r>
      <w:r w:rsidRPr="009E6EAF">
        <w:rPr>
          <w:rFonts w:ascii="Arial" w:eastAsia="ＭＳ Ｐゴシック" w:hAnsi="Arial" w:cs="Arial"/>
          <w:color w:val="000000"/>
          <w:kern w:val="24"/>
        </w:rPr>
        <w:t>olicy</w:t>
      </w:r>
      <w:proofErr w:type="spellEnd"/>
      <w:r w:rsidRPr="009E6EAF">
        <w:rPr>
          <w:rFonts w:ascii="Arial" w:eastAsia="ＭＳ Ｐゴシック" w:hAnsi="Arial" w:cs="Arial"/>
          <w:color w:val="000000"/>
          <w:kern w:val="24"/>
        </w:rPr>
        <w:t xml:space="preserve"> violation, and</w:t>
      </w:r>
      <w:r w:rsidRPr="009E6EAF">
        <w:rPr>
          <w:rFonts w:ascii="Arial" w:eastAsia="ＭＳ Ｐゴシック" w:hAnsi="Arial" w:cs="Arial"/>
          <w:b/>
          <w:bCs/>
          <w:color w:val="000000"/>
          <w:kern w:val="24"/>
        </w:rPr>
        <w:t xml:space="preserve"> </w:t>
      </w:r>
      <w:r w:rsidRPr="009E6EAF">
        <w:rPr>
          <w:rFonts w:ascii="Arial" w:eastAsia="ＭＳ Ｐゴシック" w:hAnsi="Arial" w:cs="Arial"/>
          <w:b/>
          <w:bCs/>
          <w:color w:val="FF5DFC"/>
          <w:kern w:val="24"/>
        </w:rPr>
        <w:t>the Director of Student Conduct determines that</w:t>
      </w:r>
      <w:r w:rsidRPr="009E6EAF">
        <w:rPr>
          <w:rFonts w:ascii="Arial" w:eastAsia="ＭＳ Ｐゴシック" w:hAnsi="Arial" w:cs="Arial"/>
          <w:color w:val="FF5DFC"/>
          <w:kern w:val="24"/>
        </w:rPr>
        <w:t xml:space="preserve"> </w:t>
      </w:r>
      <w:r w:rsidRPr="009E6EAF">
        <w:rPr>
          <w:rFonts w:ascii="Arial" w:eastAsia="ＭＳ Ｐゴシック" w:hAnsi="Arial" w:cs="Arial"/>
          <w:b/>
          <w:bCs/>
          <w:color w:val="0000FF"/>
          <w:kern w:val="24"/>
        </w:rPr>
        <w:t>either</w:t>
      </w:r>
      <w:r w:rsidRPr="009E6EAF">
        <w:rPr>
          <w:rFonts w:ascii="Arial" w:eastAsia="ＭＳ Ｐゴシック" w:hAnsi="Arial" w:cs="Arial"/>
          <w:color w:val="0000FF"/>
          <w:kern w:val="24"/>
        </w:rPr>
        <w:t xml:space="preserve"> </w:t>
      </w:r>
      <w:r w:rsidRPr="009E6EAF">
        <w:rPr>
          <w:rFonts w:ascii="Arial" w:eastAsia="ＭＳ Ｐゴシック" w:hAnsi="Arial" w:cs="Arial"/>
          <w:color w:val="000000"/>
          <w:kern w:val="24"/>
        </w:rPr>
        <w:t xml:space="preserve">expulsion or suspension is a possible sanction, the matter will be referred automatically to the Standing Review Committee (SRC) for an administrative determination of the initial outcome. </w:t>
      </w:r>
    </w:p>
    <w:p w14:paraId="301251BD" w14:textId="77777777" w:rsidR="002121FE" w:rsidRPr="00504EC8" w:rsidRDefault="002121FE" w:rsidP="009E6EAF">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b/>
          <w:bCs/>
          <w:color w:val="0000FF"/>
          <w:kern w:val="24"/>
        </w:rPr>
        <w:t>When an investigation concludes with a recommended finding of a Policy violation</w:t>
      </w:r>
      <w:r w:rsidRPr="00504EC8">
        <w:rPr>
          <w:rFonts w:ascii="Arial" w:eastAsia="ＭＳ Ｐゴシック" w:hAnsi="Arial" w:cs="Arial"/>
          <w:b/>
          <w:bCs/>
          <w:color w:val="FF5DFC"/>
          <w:kern w:val="24"/>
        </w:rPr>
        <w:t>, and the Director of Student Conduct determines that</w:t>
      </w:r>
      <w:r w:rsidRPr="00504EC8">
        <w:rPr>
          <w:rFonts w:ascii="Arial" w:eastAsia="ＭＳ Ｐゴシック" w:hAnsi="Arial" w:cs="Arial"/>
          <w:b/>
          <w:bCs/>
          <w:color w:val="000000"/>
          <w:kern w:val="24"/>
        </w:rPr>
        <w:t xml:space="preserve"> </w:t>
      </w:r>
      <w:r w:rsidRPr="00504EC8">
        <w:rPr>
          <w:rFonts w:ascii="Arial" w:eastAsia="ＭＳ Ｐゴシック" w:hAnsi="Arial" w:cs="Arial"/>
          <w:b/>
          <w:bCs/>
          <w:color w:val="0000FF"/>
          <w:kern w:val="24"/>
        </w:rPr>
        <w:t xml:space="preserve">neither expulsion nor suspension is a possible sanction, the OSC will resolve the Complaint by facilitating a Disciplinary Conference.  </w:t>
      </w:r>
    </w:p>
    <w:p w14:paraId="49D681F9" w14:textId="77777777" w:rsidR="002121FE" w:rsidRPr="00504EC8" w:rsidRDefault="002121FE" w:rsidP="009E6EAF">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strike/>
          <w:color w:val="FF0000"/>
          <w:kern w:val="24"/>
        </w:rPr>
        <w:t>For all other recommendations, including those of</w:t>
      </w:r>
      <w:r w:rsidRPr="00504EC8">
        <w:rPr>
          <w:rFonts w:ascii="Arial" w:eastAsia="ＭＳ Ｐゴシック" w:hAnsi="Arial" w:cs="Arial"/>
          <w:color w:val="FF0000"/>
          <w:kern w:val="24"/>
        </w:rPr>
        <w:t xml:space="preserve"> </w:t>
      </w:r>
      <w:r w:rsidRPr="00504EC8">
        <w:rPr>
          <w:rFonts w:ascii="Arial" w:eastAsia="ＭＳ Ｐゴシック" w:hAnsi="Arial" w:cs="Arial"/>
          <w:b/>
          <w:bCs/>
          <w:color w:val="0000FF"/>
          <w:kern w:val="24"/>
        </w:rPr>
        <w:t>In all cases when an investigation concludes with a finding of</w:t>
      </w:r>
      <w:r w:rsidRPr="00504EC8">
        <w:rPr>
          <w:rFonts w:ascii="Arial" w:eastAsia="ＭＳ Ｐゴシック" w:hAnsi="Arial" w:cs="Arial"/>
          <w:color w:val="000000"/>
          <w:kern w:val="24"/>
        </w:rPr>
        <w:t xml:space="preserve"> no </w:t>
      </w:r>
      <w:proofErr w:type="spellStart"/>
      <w:r w:rsidRPr="00504EC8">
        <w:rPr>
          <w:rFonts w:ascii="Arial" w:eastAsia="ＭＳ Ｐゴシック" w:hAnsi="Arial" w:cs="Arial"/>
          <w:strike/>
          <w:color w:val="FF0000"/>
          <w:kern w:val="24"/>
        </w:rPr>
        <w:t>p</w:t>
      </w:r>
      <w:r w:rsidRPr="00504EC8">
        <w:rPr>
          <w:rFonts w:ascii="Arial" w:eastAsia="ＭＳ Ｐゴシック" w:hAnsi="Arial" w:cs="Arial"/>
          <w:b/>
          <w:bCs/>
          <w:color w:val="0000FF"/>
          <w:kern w:val="24"/>
        </w:rPr>
        <w:t>P</w:t>
      </w:r>
      <w:r w:rsidRPr="00504EC8">
        <w:rPr>
          <w:rFonts w:ascii="Arial" w:eastAsia="ＭＳ Ｐゴシック" w:hAnsi="Arial" w:cs="Arial"/>
          <w:color w:val="000000"/>
          <w:kern w:val="24"/>
        </w:rPr>
        <w:t>olicy</w:t>
      </w:r>
      <w:proofErr w:type="spellEnd"/>
      <w:r w:rsidRPr="00504EC8">
        <w:rPr>
          <w:rFonts w:ascii="Arial" w:eastAsia="ＭＳ Ｐゴシック" w:hAnsi="Arial" w:cs="Arial"/>
          <w:color w:val="000000"/>
          <w:kern w:val="24"/>
        </w:rPr>
        <w:t xml:space="preserve"> violation </w:t>
      </w:r>
      <w:r w:rsidRPr="00504EC8">
        <w:rPr>
          <w:rFonts w:ascii="Arial" w:eastAsia="ＭＳ Ｐゴシック" w:hAnsi="Arial" w:cs="Arial"/>
          <w:b/>
          <w:bCs/>
          <w:color w:val="FF5DFC"/>
          <w:kern w:val="24"/>
        </w:rPr>
        <w:t>and the Director of Student Conduct concurs with the finding</w:t>
      </w:r>
      <w:r w:rsidRPr="00504EC8">
        <w:rPr>
          <w:rFonts w:ascii="Arial" w:eastAsia="ＭＳ Ｐゴシック" w:hAnsi="Arial" w:cs="Arial"/>
          <w:color w:val="000000"/>
          <w:kern w:val="24"/>
        </w:rPr>
        <w:t>, the</w:t>
      </w:r>
      <w:r w:rsidRPr="00504EC8">
        <w:rPr>
          <w:rFonts w:ascii="Arial" w:eastAsia="ＭＳ Ｐゴシック" w:hAnsi="Arial" w:cs="Arial"/>
          <w:b/>
          <w:bCs/>
          <w:color w:val="000000"/>
          <w:kern w:val="24"/>
        </w:rPr>
        <w:t xml:space="preserve"> </w:t>
      </w:r>
      <w:r w:rsidRPr="00504EC8">
        <w:rPr>
          <w:rFonts w:ascii="Arial" w:eastAsia="ＭＳ Ｐゴシック" w:hAnsi="Arial" w:cs="Arial"/>
          <w:b/>
          <w:bCs/>
          <w:color w:val="FF5DFC"/>
          <w:kern w:val="24"/>
        </w:rPr>
        <w:t>Director of Student Conduct</w:t>
      </w:r>
      <w:r w:rsidRPr="00504EC8">
        <w:rPr>
          <w:rFonts w:ascii="Arial" w:eastAsia="ＭＳ Ｐゴシック" w:hAnsi="Arial" w:cs="Arial"/>
          <w:color w:val="FF5DFC"/>
          <w:kern w:val="24"/>
        </w:rPr>
        <w:t xml:space="preserve"> </w:t>
      </w:r>
      <w:r w:rsidRPr="00504EC8">
        <w:rPr>
          <w:rFonts w:ascii="Arial" w:eastAsia="ＭＳ Ｐゴシック" w:hAnsi="Arial" w:cs="Arial"/>
          <w:strike/>
          <w:color w:val="FF5DFC"/>
          <w:kern w:val="24"/>
        </w:rPr>
        <w:t>OSC</w:t>
      </w:r>
      <w:r w:rsidRPr="00504EC8">
        <w:rPr>
          <w:rFonts w:ascii="Arial" w:eastAsia="ＭＳ Ｐゴシック" w:hAnsi="Arial" w:cs="Arial"/>
          <w:color w:val="FF5DFC"/>
          <w:kern w:val="24"/>
        </w:rPr>
        <w:t xml:space="preserve"> </w:t>
      </w:r>
      <w:r w:rsidRPr="00504EC8">
        <w:rPr>
          <w:rFonts w:ascii="Arial" w:eastAsia="ＭＳ Ｐゴシック" w:hAnsi="Arial" w:cs="Arial"/>
          <w:color w:val="000000"/>
          <w:kern w:val="24"/>
        </w:rPr>
        <w:t xml:space="preserve">will </w:t>
      </w:r>
      <w:r w:rsidRPr="00504EC8">
        <w:rPr>
          <w:rFonts w:ascii="Arial" w:eastAsia="ＭＳ Ｐゴシック" w:hAnsi="Arial" w:cs="Arial"/>
          <w:b/>
          <w:bCs/>
          <w:color w:val="FF5DFC"/>
          <w:kern w:val="24"/>
        </w:rPr>
        <w:t xml:space="preserve">meet separately with both parties to discuss next steps </w:t>
      </w:r>
      <w:r w:rsidRPr="00504EC8">
        <w:rPr>
          <w:rFonts w:ascii="Arial" w:eastAsia="ＭＳ Ｐゴシック" w:hAnsi="Arial" w:cs="Arial"/>
          <w:strike/>
          <w:color w:val="FF5DFC"/>
          <w:kern w:val="24"/>
        </w:rPr>
        <w:t>resolve the Complaint by facilitating a Disciplinary Conference</w:t>
      </w:r>
      <w:r w:rsidRPr="00504EC8">
        <w:rPr>
          <w:rFonts w:ascii="Arial" w:eastAsia="ＭＳ Ｐゴシック" w:hAnsi="Arial" w:cs="Arial"/>
          <w:color w:val="FF5DFC"/>
          <w:kern w:val="24"/>
        </w:rPr>
        <w:t xml:space="preserve">. </w:t>
      </w:r>
    </w:p>
    <w:p w14:paraId="4544FDC8" w14:textId="77777777" w:rsidR="002121FE" w:rsidRPr="00504EC8" w:rsidRDefault="002121FE" w:rsidP="009E6EAF">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b/>
          <w:bCs/>
          <w:color w:val="FF5DFC"/>
          <w:kern w:val="24"/>
        </w:rPr>
        <w:t>In all cases when an investigation concludes with a finding of no Policy violation and the Director of Student Conduct does not concur with the finding, the Director of Student Conduct may request additional investigation and/or determine the appropriate next steps.</w:t>
      </w:r>
    </w:p>
    <w:p w14:paraId="02C8B0B6" w14:textId="77777777" w:rsidR="002121FE" w:rsidRPr="00504EC8" w:rsidRDefault="002121FE" w:rsidP="009E6EAF">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strike/>
          <w:color w:val="FF0000"/>
          <w:kern w:val="24"/>
        </w:rPr>
        <w:t>Determinations by the SRC or by OSC in a Disciplinary Conference shall be based on the preponderance of the evidence.</w:t>
      </w:r>
    </w:p>
    <w:p w14:paraId="682FDB6E" w14:textId="1EC85743" w:rsidR="002121FE" w:rsidRPr="00504EC8" w:rsidRDefault="002121FE" w:rsidP="009E6EAF">
      <w:pPr>
        <w:kinsoku w:val="0"/>
        <w:overflowPunct w:val="0"/>
        <w:spacing w:before="67"/>
        <w:ind w:left="1440"/>
        <w:textAlignment w:val="baseline"/>
        <w:rPr>
          <w:rFonts w:ascii="Arial" w:hAnsi="Arial" w:cs="Arial"/>
        </w:rPr>
      </w:pPr>
    </w:p>
    <w:p w14:paraId="0F01F657" w14:textId="77777777"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color w:val="000000"/>
          <w:kern w:val="24"/>
        </w:rPr>
        <w:t xml:space="preserve">At the meeting, the Director of Student Conduct will explain the relevant process to each party, and inform each party of the date </w:t>
      </w:r>
      <w:r w:rsidRPr="009E6EAF">
        <w:rPr>
          <w:rFonts w:ascii="Arial" w:eastAsia="ＭＳ Ｐゴシック" w:hAnsi="Arial" w:cs="Arial"/>
          <w:color w:val="000000"/>
          <w:kern w:val="24"/>
        </w:rPr>
        <w:lastRenderedPageBreak/>
        <w:t>and time of the SRC Conference or Disciplinary Conference</w:t>
      </w:r>
      <w:r w:rsidRPr="009E6EAF">
        <w:rPr>
          <w:rFonts w:ascii="Arial" w:eastAsia="ＭＳ Ｐゴシック" w:hAnsi="Arial" w:cs="Arial"/>
          <w:b/>
          <w:bCs/>
          <w:color w:val="000000"/>
          <w:kern w:val="24"/>
        </w:rPr>
        <w:t xml:space="preserve">, </w:t>
      </w:r>
      <w:r w:rsidRPr="009E6EAF">
        <w:rPr>
          <w:rFonts w:ascii="Arial" w:eastAsia="ＭＳ Ｐゴシック" w:hAnsi="Arial" w:cs="Arial"/>
          <w:b/>
          <w:bCs/>
          <w:color w:val="FF5DFC"/>
          <w:kern w:val="24"/>
        </w:rPr>
        <w:t>if applicable</w:t>
      </w:r>
      <w:r w:rsidRPr="009E6EAF">
        <w:rPr>
          <w:rFonts w:ascii="Arial" w:eastAsia="ＭＳ Ｐゴシック" w:hAnsi="Arial" w:cs="Arial"/>
          <w:color w:val="000000"/>
          <w:kern w:val="24"/>
        </w:rPr>
        <w:t xml:space="preserve">.   </w:t>
      </w:r>
    </w:p>
    <w:p w14:paraId="595416E2" w14:textId="77777777" w:rsidR="002121FE" w:rsidRDefault="002121FE" w:rsidP="009E6EAF">
      <w:pPr>
        <w:ind w:left="1440"/>
        <w:rPr>
          <w:rFonts w:ascii="Arial" w:hAnsi="Arial" w:cs="Arial"/>
        </w:rPr>
      </w:pPr>
    </w:p>
    <w:p w14:paraId="09FECD8C" w14:textId="1803CA97" w:rsidR="002121FE" w:rsidRPr="009E6EAF" w:rsidRDefault="002121FE" w:rsidP="009E6EAF">
      <w:pPr>
        <w:ind w:left="1440"/>
        <w:rPr>
          <w:rFonts w:ascii="Arial" w:hAnsi="Arial" w:cs="Arial"/>
        </w:rPr>
      </w:pPr>
      <w:r w:rsidRPr="009E6EAF">
        <w:rPr>
          <w:rFonts w:ascii="Arial" w:hAnsi="Arial" w:cs="Arial"/>
        </w:rPr>
        <w:t>Amendment #4</w:t>
      </w:r>
      <w:r w:rsidR="009E6EAF">
        <w:rPr>
          <w:rFonts w:ascii="Arial" w:hAnsi="Arial" w:cs="Arial"/>
        </w:rPr>
        <w:t>:</w:t>
      </w:r>
    </w:p>
    <w:p w14:paraId="0F20277D" w14:textId="26A372DA" w:rsidR="002121FE" w:rsidRPr="009E6EAF" w:rsidRDefault="002121FE" w:rsidP="009E6EAF">
      <w:pPr>
        <w:kinsoku w:val="0"/>
        <w:overflowPunct w:val="0"/>
        <w:spacing w:before="67"/>
        <w:ind w:left="1440"/>
        <w:textAlignment w:val="baseline"/>
        <w:rPr>
          <w:rFonts w:ascii="Arial" w:hAnsi="Arial" w:cs="Arial"/>
        </w:rPr>
      </w:pPr>
      <w:r w:rsidRPr="009E6EAF">
        <w:rPr>
          <w:rFonts w:ascii="Arial" w:eastAsia="ＭＳ Ｐゴシック" w:hAnsi="Arial" w:cs="Arial"/>
          <w:b/>
          <w:bCs/>
          <w:color w:val="000000"/>
          <w:kern w:val="24"/>
        </w:rPr>
        <w:t>Sanction Considerations</w:t>
      </w:r>
    </w:p>
    <w:p w14:paraId="5F979FA7" w14:textId="77777777" w:rsidR="002121FE" w:rsidRPr="009E6EAF" w:rsidRDefault="002121FE" w:rsidP="000637BE">
      <w:pPr>
        <w:kinsoku w:val="0"/>
        <w:overflowPunct w:val="0"/>
        <w:spacing w:before="67"/>
        <w:ind w:left="1440"/>
        <w:textAlignment w:val="baseline"/>
        <w:rPr>
          <w:rFonts w:ascii="Arial" w:hAnsi="Arial" w:cs="Arial"/>
        </w:rPr>
      </w:pPr>
      <w:r w:rsidRPr="009E6EAF">
        <w:rPr>
          <w:rFonts w:ascii="Arial" w:eastAsia="ＭＳ Ｐゴシック" w:hAnsi="Arial" w:cs="Arial"/>
          <w:color w:val="000000"/>
          <w:kern w:val="24"/>
        </w:rPr>
        <w:t>The imposition of disciplinary sanctions is designed to eliminate Prohibited Conduct under the Policy, prevent its recurrence, and remedy its effects, while supporting the University’s educational mission and federal obligations.  Disciplinary sanctions may include educational, restorative, and rehabilitative components, such as completion of an educational project, removal from University housing, removal from specific courses or activities, and disciplinary probation.  Some behavior, however, is so egregious in nature, harmful to the individuals involved, or so deleterious to the educational process that it requires more severe sanctions, including suspension or expulsion from the University.</w:t>
      </w:r>
    </w:p>
    <w:p w14:paraId="56D4C12D" w14:textId="77777777" w:rsidR="002121FE" w:rsidRPr="009E6EAF" w:rsidRDefault="002121FE" w:rsidP="000637BE">
      <w:pPr>
        <w:kinsoku w:val="0"/>
        <w:overflowPunct w:val="0"/>
        <w:spacing w:before="67"/>
        <w:ind w:left="1440"/>
        <w:textAlignment w:val="baseline"/>
        <w:rPr>
          <w:rFonts w:ascii="Arial" w:hAnsi="Arial" w:cs="Arial"/>
        </w:rPr>
      </w:pPr>
      <w:r w:rsidRPr="009E6EAF">
        <w:rPr>
          <w:rFonts w:ascii="Arial" w:eastAsia="ＭＳ Ｐゴシック" w:hAnsi="Arial" w:cs="Arial"/>
          <w:color w:val="000000"/>
          <w:kern w:val="24"/>
        </w:rPr>
        <w:t xml:space="preserve">The Director of Student Conduct will determine the appropriate disciplinary sanction in every </w:t>
      </w:r>
      <w:proofErr w:type="spellStart"/>
      <w:r w:rsidRPr="009E6EAF">
        <w:rPr>
          <w:rFonts w:ascii="Arial" w:eastAsia="ＭＳ Ｐゴシック" w:hAnsi="Arial" w:cs="Arial"/>
          <w:strike/>
          <w:color w:val="FF0000"/>
          <w:kern w:val="24"/>
        </w:rPr>
        <w:t>s</w:t>
      </w:r>
      <w:r w:rsidRPr="009E6EAF">
        <w:rPr>
          <w:rFonts w:ascii="Arial" w:eastAsia="ＭＳ Ｐゴシック" w:hAnsi="Arial" w:cs="Arial"/>
          <w:b/>
          <w:bCs/>
          <w:color w:val="0000FF"/>
          <w:kern w:val="24"/>
        </w:rPr>
        <w:t>S</w:t>
      </w:r>
      <w:r w:rsidRPr="009E6EAF">
        <w:rPr>
          <w:rFonts w:ascii="Arial" w:eastAsia="ＭＳ Ｐゴシック" w:hAnsi="Arial" w:cs="Arial"/>
          <w:color w:val="000000"/>
          <w:kern w:val="24"/>
        </w:rPr>
        <w:t>exual</w:t>
      </w:r>
      <w:proofErr w:type="spellEnd"/>
      <w:r w:rsidRPr="009E6EAF">
        <w:rPr>
          <w:rFonts w:ascii="Arial" w:eastAsia="ＭＳ Ｐゴシック" w:hAnsi="Arial" w:cs="Arial"/>
          <w:color w:val="000000"/>
          <w:kern w:val="24"/>
        </w:rPr>
        <w:t xml:space="preserve"> </w:t>
      </w:r>
      <w:proofErr w:type="spellStart"/>
      <w:r w:rsidRPr="009E6EAF">
        <w:rPr>
          <w:rFonts w:ascii="Arial" w:eastAsia="ＭＳ Ｐゴシック" w:hAnsi="Arial" w:cs="Arial"/>
          <w:strike/>
          <w:color w:val="FF0000"/>
          <w:kern w:val="24"/>
        </w:rPr>
        <w:t>m</w:t>
      </w:r>
      <w:r w:rsidRPr="009E6EAF">
        <w:rPr>
          <w:rFonts w:ascii="Arial" w:eastAsia="ＭＳ Ｐゴシック" w:hAnsi="Arial" w:cs="Arial"/>
          <w:b/>
          <w:bCs/>
          <w:color w:val="0000FF"/>
          <w:kern w:val="24"/>
        </w:rPr>
        <w:t>M</w:t>
      </w:r>
      <w:r w:rsidRPr="009E6EAF">
        <w:rPr>
          <w:rFonts w:ascii="Arial" w:eastAsia="ＭＳ Ｐゴシック" w:hAnsi="Arial" w:cs="Arial"/>
          <w:color w:val="000000"/>
          <w:kern w:val="24"/>
        </w:rPr>
        <w:t>isconduct</w:t>
      </w:r>
      <w:proofErr w:type="spellEnd"/>
      <w:r w:rsidRPr="009E6EAF">
        <w:rPr>
          <w:rFonts w:ascii="Arial" w:eastAsia="ＭＳ Ｐゴシック" w:hAnsi="Arial" w:cs="Arial"/>
          <w:color w:val="000000"/>
          <w:kern w:val="24"/>
        </w:rPr>
        <w:t xml:space="preserve"> case.  In reaching this determination, the following factors will be considered:</w:t>
      </w:r>
    </w:p>
    <w:p w14:paraId="3B03D0B0"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The nature and degree of violence of the conduct at issue;</w:t>
      </w:r>
    </w:p>
    <w:p w14:paraId="1C69B4A6"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The impact of the conduct on the Complainant;</w:t>
      </w:r>
    </w:p>
    <w:p w14:paraId="1E440D70"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The impact or implications of the conduct on the community and/or the University;</w:t>
      </w:r>
    </w:p>
    <w:p w14:paraId="33C43FF4"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Prior relevant misconduct by the Respondent, including the Respondent’s relevant prior discipline history;</w:t>
      </w:r>
    </w:p>
    <w:p w14:paraId="0AD64B4F"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b/>
          <w:bCs/>
          <w:color w:val="FF5DFC"/>
          <w:kern w:val="24"/>
        </w:rPr>
        <w:t>Breach of a prior Alternative Resolution agreement;</w:t>
      </w:r>
    </w:p>
    <w:p w14:paraId="5A13DD1B"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Respondent’s acceptance of responsibility for the conduct</w:t>
      </w:r>
      <w:proofErr w:type="gramStart"/>
      <w:r w:rsidRPr="00504EC8">
        <w:rPr>
          <w:rFonts w:ascii="Arial" w:eastAsia="ＭＳ Ｐゴシック" w:hAnsi="Arial" w:cs="Arial"/>
          <w:color w:val="000000"/>
          <w:kern w:val="24"/>
        </w:rPr>
        <w:t>;</w:t>
      </w:r>
      <w:proofErr w:type="gramEnd"/>
    </w:p>
    <w:p w14:paraId="4716329E"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Maintenance of a safe and respectful environment conducive to learning;</w:t>
      </w:r>
    </w:p>
    <w:p w14:paraId="39A0C11F" w14:textId="77777777" w:rsidR="002121FE" w:rsidRPr="00504EC8" w:rsidRDefault="002121FE" w:rsidP="000637BE">
      <w:pPr>
        <w:kinsoku w:val="0"/>
        <w:overflowPunct w:val="0"/>
        <w:ind w:left="1440"/>
        <w:contextualSpacing/>
        <w:textAlignment w:val="baseline"/>
        <w:rPr>
          <w:rFonts w:ascii="Arial" w:eastAsia="Times New Roman" w:hAnsi="Arial" w:cs="Arial"/>
          <w:color w:val="000000"/>
        </w:rPr>
      </w:pPr>
      <w:r w:rsidRPr="00504EC8">
        <w:rPr>
          <w:rFonts w:ascii="Arial" w:eastAsia="ＭＳ Ｐゴシック" w:hAnsi="Arial" w:cs="Arial"/>
          <w:color w:val="000000"/>
          <w:kern w:val="24"/>
        </w:rPr>
        <w:t xml:space="preserve">Protection of the </w:t>
      </w:r>
      <w:r w:rsidRPr="00504EC8">
        <w:rPr>
          <w:rFonts w:ascii="Arial" w:eastAsia="ＭＳ Ｐゴシック" w:hAnsi="Arial" w:cs="Arial"/>
          <w:strike/>
          <w:color w:val="FF0000"/>
          <w:kern w:val="24"/>
        </w:rPr>
        <w:t>campus</w:t>
      </w:r>
      <w:r w:rsidRPr="00504EC8">
        <w:rPr>
          <w:rFonts w:ascii="Arial" w:eastAsia="ＭＳ Ｐゴシック" w:hAnsi="Arial" w:cs="Arial"/>
          <w:color w:val="000000"/>
          <w:kern w:val="24"/>
        </w:rPr>
        <w:t xml:space="preserve"> </w:t>
      </w:r>
      <w:r w:rsidRPr="00504EC8">
        <w:rPr>
          <w:rFonts w:ascii="Arial" w:eastAsia="ＭＳ Ｐゴシック" w:hAnsi="Arial" w:cs="Arial"/>
          <w:b/>
          <w:bCs/>
          <w:color w:val="0000FF"/>
          <w:kern w:val="24"/>
        </w:rPr>
        <w:t>University</w:t>
      </w:r>
      <w:r w:rsidRPr="00504EC8">
        <w:rPr>
          <w:rFonts w:ascii="Arial" w:eastAsia="ＭＳ Ｐゴシック" w:hAnsi="Arial" w:cs="Arial"/>
          <w:color w:val="000000"/>
          <w:kern w:val="24"/>
        </w:rPr>
        <w:t xml:space="preserve"> community and the University; and</w:t>
      </w:r>
    </w:p>
    <w:p w14:paraId="671DA76A" w14:textId="77777777" w:rsidR="002121FE" w:rsidRPr="00634F19" w:rsidRDefault="002121FE" w:rsidP="000637BE">
      <w:pPr>
        <w:kinsoku w:val="0"/>
        <w:overflowPunct w:val="0"/>
        <w:ind w:left="1440"/>
        <w:contextualSpacing/>
        <w:textAlignment w:val="baseline"/>
        <w:rPr>
          <w:rFonts w:ascii="Arial" w:eastAsia="Times New Roman" w:hAnsi="Arial" w:cs="Arial"/>
          <w:color w:val="000000"/>
        </w:rPr>
      </w:pPr>
      <w:proofErr w:type="gramStart"/>
      <w:r w:rsidRPr="00504EC8">
        <w:rPr>
          <w:rFonts w:ascii="Arial" w:eastAsia="ＭＳ Ｐゴシック" w:hAnsi="Arial" w:cs="Arial"/>
          <w:color w:val="000000"/>
          <w:kern w:val="24"/>
        </w:rPr>
        <w:t>Any other mitigating, aggravating, or compelling circumstances to reach a just and appropriate resolution in each case.</w:t>
      </w:r>
      <w:proofErr w:type="gramEnd"/>
      <w:r w:rsidRPr="00504EC8">
        <w:rPr>
          <w:rFonts w:ascii="Arial" w:eastAsia="ＭＳ Ｐゴシック" w:hAnsi="Arial" w:cs="Arial"/>
          <w:color w:val="000000"/>
          <w:kern w:val="24"/>
        </w:rPr>
        <w:t xml:space="preserve"> </w:t>
      </w:r>
    </w:p>
    <w:p w14:paraId="77AC6F96" w14:textId="2AF84D1F" w:rsidR="003E4597" w:rsidRPr="003E4597" w:rsidRDefault="002121FE" w:rsidP="003E4597">
      <w:pPr>
        <w:pStyle w:val="ListParagraph"/>
        <w:numPr>
          <w:ilvl w:val="1"/>
          <w:numId w:val="1"/>
        </w:numPr>
        <w:rPr>
          <w:rFonts w:ascii="Arial" w:eastAsia="Times New Roman" w:hAnsi="Arial" w:cs="Arial"/>
        </w:rPr>
      </w:pPr>
      <w:r>
        <w:rPr>
          <w:rFonts w:ascii="Arial" w:eastAsia="Times New Roman" w:hAnsi="Arial" w:cs="Arial"/>
        </w:rPr>
        <w:t xml:space="preserve">The Senate approved the </w:t>
      </w:r>
      <w:hyperlink r:id="rId14" w:history="1">
        <w:r w:rsidRPr="004F2094">
          <w:rPr>
            <w:rStyle w:val="Hyperlink"/>
            <w:rFonts w:ascii="Arial" w:eastAsia="Times New Roman" w:hAnsi="Arial" w:cs="Arial"/>
          </w:rPr>
          <w:t>revised student procedures as amended</w:t>
        </w:r>
      </w:hyperlink>
      <w:r>
        <w:rPr>
          <w:rFonts w:ascii="Arial" w:eastAsia="Times New Roman" w:hAnsi="Arial" w:cs="Arial"/>
        </w:rPr>
        <w:t>.</w:t>
      </w:r>
    </w:p>
    <w:p w14:paraId="4F26E6BA" w14:textId="3C0A6BFB" w:rsidR="002010F4" w:rsidRDefault="001D67BE" w:rsidP="002010F4">
      <w:pPr>
        <w:pStyle w:val="ListParagraph"/>
        <w:numPr>
          <w:ilvl w:val="1"/>
          <w:numId w:val="1"/>
        </w:numPr>
        <w:rPr>
          <w:rFonts w:ascii="Arial" w:eastAsia="Times New Roman" w:hAnsi="Arial" w:cs="Arial"/>
        </w:rPr>
      </w:pPr>
      <w:hyperlink r:id="rId15" w:history="1">
        <w:r w:rsidR="00C82F92" w:rsidRPr="00C82F92">
          <w:rPr>
            <w:rStyle w:val="Hyperlink"/>
            <w:rFonts w:ascii="Arial" w:eastAsia="Times New Roman" w:hAnsi="Arial" w:cs="Arial"/>
          </w:rPr>
          <w:t>Proposed Policy on Excused Absence (Senate Doc. No. 14-15-21)</w:t>
        </w:r>
      </w:hyperlink>
      <w:r w:rsidR="00C82F92">
        <w:rPr>
          <w:rFonts w:ascii="Arial" w:eastAsia="Times New Roman" w:hAnsi="Arial" w:cs="Arial"/>
        </w:rPr>
        <w:t xml:space="preserve"> </w:t>
      </w:r>
      <w:r w:rsidR="002010F4">
        <w:rPr>
          <w:rFonts w:ascii="Arial" w:eastAsia="Times New Roman" w:hAnsi="Arial" w:cs="Arial"/>
        </w:rPr>
        <w:t>The Senate approved an amendment as follows in pink:</w:t>
      </w:r>
    </w:p>
    <w:p w14:paraId="226E3EA5" w14:textId="77777777" w:rsidR="002010F4" w:rsidRPr="002010F4" w:rsidRDefault="002010F4" w:rsidP="002010F4">
      <w:pPr>
        <w:kinsoku w:val="0"/>
        <w:overflowPunct w:val="0"/>
        <w:spacing w:before="86"/>
        <w:ind w:left="1440"/>
        <w:textAlignment w:val="baseline"/>
        <w:rPr>
          <w:rFonts w:ascii="Arial" w:hAnsi="Arial" w:cs="Arial"/>
        </w:rPr>
      </w:pPr>
      <w:r w:rsidRPr="002010F4">
        <w:rPr>
          <w:rFonts w:ascii="Arial" w:eastAsia="ＭＳ Ｐゴシック" w:hAnsi="Arial" w:cs="Arial"/>
          <w:b/>
          <w:bCs/>
          <w:smallCaps/>
          <w:color w:val="000000"/>
          <w:kern w:val="24"/>
        </w:rPr>
        <w:t xml:space="preserve">I.  </w:t>
      </w:r>
      <w:r w:rsidRPr="002010F4">
        <w:rPr>
          <w:rFonts w:ascii="Arial" w:eastAsia="ＭＳ Ｐゴシック" w:hAnsi="Arial" w:cs="Arial"/>
          <w:b/>
          <w:bCs/>
          <w:color w:val="000000"/>
          <w:kern w:val="24"/>
        </w:rPr>
        <w:t>Policy</w:t>
      </w:r>
    </w:p>
    <w:p w14:paraId="7A6607F2" w14:textId="77777777" w:rsidR="002010F4" w:rsidRPr="002010F4" w:rsidRDefault="002010F4" w:rsidP="002010F4">
      <w:pPr>
        <w:kinsoku w:val="0"/>
        <w:overflowPunct w:val="0"/>
        <w:spacing w:before="86"/>
        <w:ind w:left="1440"/>
        <w:textAlignment w:val="baseline"/>
        <w:rPr>
          <w:rFonts w:ascii="Arial" w:hAnsi="Arial" w:cs="Arial"/>
        </w:rPr>
      </w:pPr>
      <w:r w:rsidRPr="002010F4">
        <w:rPr>
          <w:rFonts w:ascii="Arial" w:eastAsia="ＭＳ Ｐゴシック" w:hAnsi="Arial" w:cs="Arial"/>
          <w:color w:val="000000"/>
          <w:kern w:val="24"/>
        </w:rPr>
        <w:t xml:space="preserve">An excused absence is an absence for which the student has the right to receive, and the instructor has the responsibility to provide, </w:t>
      </w:r>
      <w:r w:rsidRPr="002010F4">
        <w:rPr>
          <w:rFonts w:ascii="Arial" w:eastAsia="ＭＳ Ｐゴシック" w:hAnsi="Arial" w:cs="Arial"/>
          <w:strike/>
          <w:color w:val="FF5DFC"/>
          <w:kern w:val="24"/>
        </w:rPr>
        <w:t>reasonable</w:t>
      </w:r>
      <w:r w:rsidRPr="002010F4">
        <w:rPr>
          <w:rFonts w:ascii="Arial" w:eastAsia="ＭＳ Ｐゴシック" w:hAnsi="Arial" w:cs="Arial"/>
          <w:color w:val="FF5DFC"/>
          <w:kern w:val="24"/>
        </w:rPr>
        <w:t xml:space="preserve"> </w:t>
      </w:r>
      <w:r w:rsidRPr="002010F4">
        <w:rPr>
          <w:rFonts w:ascii="Arial" w:eastAsia="ＭＳ Ｐゴシック" w:hAnsi="Arial" w:cs="Arial"/>
          <w:b/>
          <w:bCs/>
          <w:color w:val="FF5DFC"/>
          <w:kern w:val="24"/>
        </w:rPr>
        <w:t>academic</w:t>
      </w:r>
      <w:r w:rsidRPr="002010F4">
        <w:rPr>
          <w:rFonts w:ascii="Arial" w:eastAsia="ＭＳ Ｐゴシック" w:hAnsi="Arial" w:cs="Arial"/>
          <w:color w:val="FF5DFC"/>
          <w:kern w:val="24"/>
        </w:rPr>
        <w:t xml:space="preserve"> </w:t>
      </w:r>
      <w:r w:rsidRPr="002010F4">
        <w:rPr>
          <w:rFonts w:ascii="Arial" w:eastAsia="ＭＳ Ｐゴシック" w:hAnsi="Arial" w:cs="Arial"/>
          <w:color w:val="000000"/>
          <w:kern w:val="24"/>
        </w:rPr>
        <w:t>accommodation.</w:t>
      </w:r>
      <w:r w:rsidRPr="002010F4">
        <w:rPr>
          <w:rFonts w:ascii="Arial" w:eastAsia="ＭＳ Ｐゴシック" w:hAnsi="Arial" w:cs="Arial"/>
          <w:color w:val="000000"/>
          <w:kern w:val="24"/>
        </w:rPr>
        <w:br/>
      </w:r>
    </w:p>
    <w:p w14:paraId="374BBE1C" w14:textId="77777777" w:rsidR="002010F4" w:rsidRPr="002010F4" w:rsidRDefault="002010F4" w:rsidP="002010F4">
      <w:pPr>
        <w:kinsoku w:val="0"/>
        <w:overflowPunct w:val="0"/>
        <w:spacing w:before="86"/>
        <w:ind w:left="1440"/>
        <w:textAlignment w:val="baseline"/>
        <w:rPr>
          <w:rFonts w:ascii="Arial" w:hAnsi="Arial" w:cs="Arial"/>
        </w:rPr>
      </w:pPr>
      <w:r w:rsidRPr="002010F4">
        <w:rPr>
          <w:rFonts w:ascii="Arial" w:eastAsia="ＭＳ Ｐゴシック" w:hAnsi="Arial" w:cs="Arial"/>
          <w:b/>
          <w:bCs/>
          <w:color w:val="000000"/>
          <w:kern w:val="24"/>
        </w:rPr>
        <w:t>III.  Academic Accommodations</w:t>
      </w:r>
    </w:p>
    <w:p w14:paraId="6FC900ED" w14:textId="77777777" w:rsidR="002010F4" w:rsidRPr="002010F4" w:rsidRDefault="002010F4" w:rsidP="002010F4">
      <w:pPr>
        <w:kinsoku w:val="0"/>
        <w:overflowPunct w:val="0"/>
        <w:spacing w:before="86"/>
        <w:ind w:left="1440"/>
        <w:textAlignment w:val="baseline"/>
        <w:rPr>
          <w:rFonts w:ascii="Arial" w:hAnsi="Arial" w:cs="Arial"/>
        </w:rPr>
      </w:pPr>
      <w:r w:rsidRPr="002010F4">
        <w:rPr>
          <w:rFonts w:ascii="Arial" w:eastAsia="ＭＳ Ｐゴシック" w:hAnsi="Arial" w:cs="Arial"/>
          <w:color w:val="000000"/>
          <w:kern w:val="24"/>
        </w:rPr>
        <w:t xml:space="preserve">In keeping with the USM III-5.10 Policy Concerning the Scheduling of Academic Assignments on Dates of Religious Observance, </w:t>
      </w:r>
      <w:r w:rsidRPr="002010F4">
        <w:rPr>
          <w:rFonts w:ascii="Arial" w:eastAsia="ＭＳ Ｐゴシック" w:hAnsi="Arial" w:cs="Arial"/>
          <w:color w:val="000000"/>
          <w:kern w:val="24"/>
        </w:rPr>
        <w:lastRenderedPageBreak/>
        <w:t xml:space="preserve">“Students shall not be penalized because of observances of their religious holidays and shall be given an opportunity, whenever feasible, to make up within a reasonable time any academic assignment that is missed due to individual participation in religious observances.”  For all other excused absences, the student must be provided </w:t>
      </w:r>
      <w:r w:rsidRPr="002010F4">
        <w:rPr>
          <w:rFonts w:ascii="Arial" w:eastAsia="ＭＳ Ｐゴシック" w:hAnsi="Arial" w:cs="Arial"/>
          <w:strike/>
          <w:color w:val="FF5DFC"/>
          <w:kern w:val="24"/>
        </w:rPr>
        <w:t>reasonable</w:t>
      </w:r>
      <w:r w:rsidRPr="002010F4">
        <w:rPr>
          <w:rFonts w:ascii="Arial" w:eastAsia="ＭＳ Ｐゴシック" w:hAnsi="Arial" w:cs="Arial"/>
          <w:color w:val="FF5DFC"/>
          <w:kern w:val="24"/>
        </w:rPr>
        <w:t xml:space="preserve"> </w:t>
      </w:r>
      <w:r w:rsidRPr="002010F4">
        <w:rPr>
          <w:rFonts w:ascii="Arial" w:eastAsia="ＭＳ Ｐゴシック" w:hAnsi="Arial" w:cs="Arial"/>
          <w:b/>
          <w:bCs/>
          <w:color w:val="FF5DFC"/>
          <w:kern w:val="24"/>
        </w:rPr>
        <w:t>academic</w:t>
      </w:r>
      <w:r w:rsidRPr="002010F4">
        <w:rPr>
          <w:rFonts w:ascii="Arial" w:eastAsia="ＭＳ Ｐゴシック" w:hAnsi="Arial" w:cs="Arial"/>
          <w:color w:val="FF5DFC"/>
          <w:kern w:val="24"/>
        </w:rPr>
        <w:t xml:space="preserve"> </w:t>
      </w:r>
      <w:r w:rsidRPr="002010F4">
        <w:rPr>
          <w:rFonts w:ascii="Arial" w:eastAsia="ＭＳ Ｐゴシック" w:hAnsi="Arial" w:cs="Arial"/>
          <w:color w:val="000000"/>
          <w:kern w:val="24"/>
        </w:rPr>
        <w:t>accommodation.  The accommodation provided should, within reason, neither advantage nor disadvantage either the student or the rest of the class.</w:t>
      </w:r>
    </w:p>
    <w:p w14:paraId="0D356C40" w14:textId="59C250AE" w:rsidR="002010F4" w:rsidRPr="003E4597" w:rsidRDefault="002010F4" w:rsidP="002010F4">
      <w:pPr>
        <w:pStyle w:val="ListParagraph"/>
        <w:numPr>
          <w:ilvl w:val="1"/>
          <w:numId w:val="1"/>
        </w:numPr>
        <w:rPr>
          <w:rFonts w:ascii="Arial" w:eastAsia="Times New Roman" w:hAnsi="Arial" w:cs="Arial"/>
        </w:rPr>
      </w:pPr>
      <w:r>
        <w:rPr>
          <w:rFonts w:ascii="Arial" w:eastAsia="Times New Roman" w:hAnsi="Arial" w:cs="Arial"/>
        </w:rPr>
        <w:t xml:space="preserve">The Senate approved the </w:t>
      </w:r>
      <w:hyperlink r:id="rId16" w:history="1">
        <w:r w:rsidR="004F2094" w:rsidRPr="004F2094">
          <w:rPr>
            <w:rStyle w:val="Hyperlink"/>
            <w:rFonts w:ascii="Arial" w:eastAsia="Times New Roman" w:hAnsi="Arial" w:cs="Arial"/>
          </w:rPr>
          <w:t xml:space="preserve">revised </w:t>
        </w:r>
        <w:r w:rsidRPr="004F2094">
          <w:rPr>
            <w:rStyle w:val="Hyperlink"/>
            <w:rFonts w:ascii="Arial" w:eastAsia="Times New Roman" w:hAnsi="Arial" w:cs="Arial"/>
          </w:rPr>
          <w:t>policy as amended</w:t>
        </w:r>
      </w:hyperlink>
      <w:r>
        <w:rPr>
          <w:rFonts w:ascii="Arial" w:eastAsia="Times New Roman" w:hAnsi="Arial" w:cs="Arial"/>
        </w:rPr>
        <w:t>.</w:t>
      </w:r>
    </w:p>
    <w:p w14:paraId="2712A2E0" w14:textId="77777777" w:rsidR="00C82F92" w:rsidRDefault="001D67BE" w:rsidP="00C82F92">
      <w:pPr>
        <w:pStyle w:val="ListParagraph"/>
        <w:numPr>
          <w:ilvl w:val="0"/>
          <w:numId w:val="1"/>
        </w:numPr>
        <w:rPr>
          <w:rFonts w:ascii="Arial" w:eastAsia="Times New Roman" w:hAnsi="Arial" w:cs="Arial"/>
        </w:rPr>
      </w:pPr>
      <w:hyperlink r:id="rId17" w:history="1">
        <w:r w:rsidR="00C82F92" w:rsidRPr="00C82F92">
          <w:rPr>
            <w:rStyle w:val="Hyperlink"/>
            <w:rFonts w:ascii="Arial" w:eastAsia="Times New Roman" w:hAnsi="Arial" w:cs="Arial"/>
          </w:rPr>
          <w:t>Revisions to the Smith School of Business (BMGT) Plan of Organization (Senate Doc. No. 14-15-37)</w:t>
        </w:r>
      </w:hyperlink>
    </w:p>
    <w:p w14:paraId="27B43F2C" w14:textId="10FF4212" w:rsidR="003E4597" w:rsidRDefault="002010F4" w:rsidP="00C82F92">
      <w:pPr>
        <w:pStyle w:val="ListParagraph"/>
        <w:numPr>
          <w:ilvl w:val="1"/>
          <w:numId w:val="1"/>
        </w:numPr>
        <w:rPr>
          <w:rFonts w:ascii="Arial" w:eastAsia="Times New Roman" w:hAnsi="Arial" w:cs="Arial"/>
        </w:rPr>
      </w:pPr>
      <w:r>
        <w:rPr>
          <w:rFonts w:ascii="Arial" w:eastAsia="Times New Roman" w:hAnsi="Arial" w:cs="Arial"/>
        </w:rPr>
        <w:t>The Senate approved the revised Plan of Organization.</w:t>
      </w:r>
    </w:p>
    <w:p w14:paraId="49DA23B4" w14:textId="04C86475" w:rsidR="00E46409" w:rsidRDefault="00E46409" w:rsidP="00E46409">
      <w:pPr>
        <w:pStyle w:val="ListParagraph"/>
        <w:numPr>
          <w:ilvl w:val="0"/>
          <w:numId w:val="1"/>
        </w:numPr>
        <w:rPr>
          <w:rFonts w:ascii="Arial" w:eastAsia="Times New Roman" w:hAnsi="Arial" w:cs="Arial"/>
        </w:rPr>
      </w:pPr>
      <w:r>
        <w:rPr>
          <w:rFonts w:ascii="Arial" w:eastAsia="Times New Roman" w:hAnsi="Arial" w:cs="Arial"/>
        </w:rPr>
        <w:t>Relevant Links</w:t>
      </w:r>
    </w:p>
    <w:p w14:paraId="16C291A2" w14:textId="77777777" w:rsidR="00E46409" w:rsidRDefault="00E46409" w:rsidP="00C82F92">
      <w:pPr>
        <w:pStyle w:val="ListParagraph"/>
        <w:numPr>
          <w:ilvl w:val="1"/>
          <w:numId w:val="1"/>
        </w:numPr>
        <w:rPr>
          <w:rFonts w:ascii="Arial" w:eastAsia="Times New Roman" w:hAnsi="Arial" w:cs="Arial"/>
        </w:rPr>
      </w:pPr>
      <w:r w:rsidRPr="003E4597">
        <w:rPr>
          <w:rFonts w:ascii="Arial" w:eastAsia="Times New Roman" w:hAnsi="Arial" w:cs="Arial"/>
        </w:rPr>
        <w:t>Review of the Interim University of Maryland Non</w:t>
      </w:r>
      <w:r>
        <w:rPr>
          <w:rFonts w:ascii="Arial" w:eastAsia="Times New Roman" w:hAnsi="Arial" w:cs="Arial"/>
        </w:rPr>
        <w:t xml:space="preserve">-Discrimination Policy </w:t>
      </w:r>
      <w:r w:rsidRPr="003E4597">
        <w:rPr>
          <w:rFonts w:ascii="Arial" w:eastAsia="Times New Roman" w:hAnsi="Arial" w:cs="Arial"/>
        </w:rPr>
        <w:t>and Procedures (Sen</w:t>
      </w:r>
      <w:r>
        <w:rPr>
          <w:rFonts w:ascii="Arial" w:eastAsia="Times New Roman" w:hAnsi="Arial" w:cs="Arial"/>
        </w:rPr>
        <w:t>ate Doc. No. 15-16-28)</w:t>
      </w:r>
    </w:p>
    <w:p w14:paraId="7A3BA197" w14:textId="09280B58" w:rsidR="00C82F92" w:rsidRPr="00C82F92" w:rsidRDefault="001D67BE" w:rsidP="00C82F92">
      <w:pPr>
        <w:ind w:left="1440"/>
        <w:rPr>
          <w:rFonts w:ascii="Arial" w:eastAsia="Times New Roman" w:hAnsi="Arial" w:cs="Arial"/>
        </w:rPr>
      </w:pPr>
      <w:hyperlink r:id="rId18" w:history="1">
        <w:r w:rsidR="00C82F92" w:rsidRPr="00A162E8">
          <w:rPr>
            <w:rStyle w:val="Hyperlink"/>
            <w:rFonts w:ascii="Arial" w:eastAsia="Times New Roman" w:hAnsi="Arial" w:cs="Arial"/>
          </w:rPr>
          <w:t>http://senate.umd.edu/meetings/materials/2015to2016/042816/NonDiscrimination_Policy_15-16-28.pdf</w:t>
        </w:r>
      </w:hyperlink>
    </w:p>
    <w:p w14:paraId="13CC59BD" w14:textId="5A6121AB" w:rsidR="00E46409" w:rsidRDefault="00E46409" w:rsidP="00C82F92">
      <w:pPr>
        <w:pStyle w:val="ListParagraph"/>
        <w:numPr>
          <w:ilvl w:val="1"/>
          <w:numId w:val="1"/>
        </w:numPr>
        <w:rPr>
          <w:rFonts w:ascii="Arial" w:eastAsia="Times New Roman" w:hAnsi="Arial" w:cs="Arial"/>
        </w:rPr>
      </w:pPr>
      <w:r w:rsidRPr="003E4597">
        <w:rPr>
          <w:rFonts w:ascii="Arial" w:eastAsia="Times New Roman" w:hAnsi="Arial" w:cs="Arial"/>
        </w:rPr>
        <w:t xml:space="preserve">Review of the University of Maryland Disability &amp; Accessibility Policy and </w:t>
      </w:r>
      <w:r w:rsidRPr="00C82F92">
        <w:rPr>
          <w:rFonts w:ascii="Arial" w:eastAsia="Times New Roman" w:hAnsi="Arial" w:cs="Arial"/>
        </w:rPr>
        <w:t>Procedures (Senate Doc. No. 15-16-29)</w:t>
      </w:r>
    </w:p>
    <w:p w14:paraId="7B0CD18C" w14:textId="5919474C" w:rsidR="00F54934" w:rsidRPr="00F54934" w:rsidRDefault="001D67BE" w:rsidP="00F54934">
      <w:pPr>
        <w:ind w:left="1440"/>
        <w:rPr>
          <w:rFonts w:ascii="Arial" w:eastAsia="Times New Roman" w:hAnsi="Arial" w:cs="Arial"/>
        </w:rPr>
      </w:pPr>
      <w:hyperlink r:id="rId19" w:history="1">
        <w:r w:rsidR="00F54934" w:rsidRPr="00F54934">
          <w:rPr>
            <w:rStyle w:val="Hyperlink"/>
            <w:rFonts w:ascii="Arial" w:eastAsia="Times New Roman" w:hAnsi="Arial" w:cs="Arial"/>
          </w:rPr>
          <w:t>https://senate.umd.edu/sms/index.cfm?event=publicViewBillFile&amp;offId=15-16-29&amp;sId=3&amp;f=Disability_and_Accessibility_Senate_Approved_15-16-29.pdf</w:t>
        </w:r>
      </w:hyperlink>
    </w:p>
    <w:p w14:paraId="5EFE96A8" w14:textId="5FAF5AE2" w:rsidR="00E46409" w:rsidRDefault="00E46409" w:rsidP="00F54934">
      <w:pPr>
        <w:pStyle w:val="ListParagraph"/>
        <w:numPr>
          <w:ilvl w:val="1"/>
          <w:numId w:val="1"/>
        </w:numPr>
        <w:rPr>
          <w:rFonts w:ascii="Arial" w:eastAsia="Times New Roman" w:hAnsi="Arial" w:cs="Arial"/>
        </w:rPr>
      </w:pPr>
      <w:r w:rsidRPr="00F54934">
        <w:rPr>
          <w:rFonts w:ascii="Arial" w:eastAsia="Times New Roman" w:hAnsi="Arial" w:cs="Arial"/>
        </w:rPr>
        <w:t>Revisions to the University of Maryland Sexual Misconduct Policy (Senate Doc. No. 15-16-30)</w:t>
      </w:r>
    </w:p>
    <w:p w14:paraId="0D8CFAD0" w14:textId="6155EBC9" w:rsidR="004F2094" w:rsidRPr="004F2094" w:rsidRDefault="001D67BE" w:rsidP="004F2094">
      <w:pPr>
        <w:ind w:left="1440"/>
        <w:rPr>
          <w:rFonts w:ascii="Arial" w:eastAsia="Times New Roman" w:hAnsi="Arial" w:cs="Arial"/>
        </w:rPr>
      </w:pPr>
      <w:hyperlink r:id="rId20" w:history="1">
        <w:r w:rsidR="004F2094" w:rsidRPr="004F2094">
          <w:rPr>
            <w:rStyle w:val="Hyperlink"/>
            <w:rFonts w:ascii="Arial" w:eastAsia="Times New Roman" w:hAnsi="Arial" w:cs="Arial"/>
          </w:rPr>
          <w:t>https://senate.umd.edu/sms/index.cfm?event=publicViewBillFile&amp;offId=15-16-30&amp;sId=3&amp;f=Sexual_Misconduct_Policy_Senate_Approved_15-16-30.pdf</w:t>
        </w:r>
      </w:hyperlink>
    </w:p>
    <w:p w14:paraId="125A5704" w14:textId="523600E6" w:rsidR="00E46409" w:rsidRPr="004F2094" w:rsidRDefault="00E46409" w:rsidP="004F2094">
      <w:pPr>
        <w:pStyle w:val="ListParagraph"/>
        <w:numPr>
          <w:ilvl w:val="1"/>
          <w:numId w:val="1"/>
        </w:numPr>
        <w:rPr>
          <w:rFonts w:ascii="Arial" w:eastAsia="Times New Roman" w:hAnsi="Arial" w:cs="Arial"/>
        </w:rPr>
      </w:pPr>
      <w:r w:rsidRPr="004F2094">
        <w:rPr>
          <w:rFonts w:ascii="Arial" w:eastAsia="Times New Roman" w:hAnsi="Arial" w:cs="Arial"/>
        </w:rPr>
        <w:t>Review of the Interim Sexual Misconduct Faculty Procedures (Senate Doc. No. 14-15-27)</w:t>
      </w:r>
    </w:p>
    <w:p w14:paraId="250F4C88" w14:textId="0AAC6432" w:rsidR="00624C63" w:rsidRPr="00624C63" w:rsidRDefault="001D67BE" w:rsidP="00624C63">
      <w:pPr>
        <w:ind w:left="1440"/>
        <w:rPr>
          <w:rFonts w:ascii="Arial" w:eastAsia="Times New Roman" w:hAnsi="Arial" w:cs="Arial"/>
        </w:rPr>
      </w:pPr>
      <w:hyperlink r:id="rId21" w:history="1">
        <w:r w:rsidR="00624C63" w:rsidRPr="00624C63">
          <w:rPr>
            <w:rStyle w:val="Hyperlink"/>
            <w:rFonts w:ascii="Arial" w:eastAsia="Times New Roman" w:hAnsi="Arial" w:cs="Arial"/>
          </w:rPr>
          <w:t>http://senate.umd.edu/meetings/materials/2015to2016/042816/FAC_SM_Procedures_14-15-27.pdf</w:t>
        </w:r>
      </w:hyperlink>
    </w:p>
    <w:p w14:paraId="545CC860" w14:textId="24B1E3C2" w:rsidR="00E46409" w:rsidRPr="00624C63" w:rsidRDefault="00E46409" w:rsidP="00624C63">
      <w:pPr>
        <w:pStyle w:val="ListParagraph"/>
        <w:numPr>
          <w:ilvl w:val="1"/>
          <w:numId w:val="1"/>
        </w:numPr>
        <w:rPr>
          <w:rFonts w:ascii="Arial" w:eastAsia="Times New Roman" w:hAnsi="Arial" w:cs="Arial"/>
        </w:rPr>
      </w:pPr>
      <w:r w:rsidRPr="00624C63">
        <w:rPr>
          <w:rFonts w:ascii="Arial" w:eastAsia="Times New Roman" w:hAnsi="Arial" w:cs="Arial"/>
        </w:rPr>
        <w:t>Review of the Interim Sexual Misconduct Staff Procedures (Senate Doc. No. 14-15-26)</w:t>
      </w:r>
    </w:p>
    <w:p w14:paraId="5DCF4CA7" w14:textId="711E9831" w:rsidR="004F2094" w:rsidRDefault="001D67BE" w:rsidP="004F2094">
      <w:pPr>
        <w:pStyle w:val="ListParagraph"/>
        <w:ind w:left="1440"/>
        <w:rPr>
          <w:rFonts w:ascii="Arial" w:eastAsia="Times New Roman" w:hAnsi="Arial" w:cs="Arial"/>
        </w:rPr>
      </w:pPr>
      <w:hyperlink r:id="rId22" w:history="1">
        <w:r w:rsidR="004F2094" w:rsidRPr="006A27CC">
          <w:rPr>
            <w:rStyle w:val="Hyperlink"/>
            <w:rFonts w:ascii="Arial" w:eastAsia="Times New Roman" w:hAnsi="Arial" w:cs="Arial"/>
          </w:rPr>
          <w:t>https://senate.umd.edu/sms/index.cfm?event=publicViewBillFile&amp;offId=14-15-26&amp;sId=5&amp;f=Sexual_Misconduct_Staff_Procedures_Senate_Approved_14-15-26.pdf</w:t>
        </w:r>
      </w:hyperlink>
    </w:p>
    <w:p w14:paraId="76500373" w14:textId="74BC99BA" w:rsidR="00E46409" w:rsidRDefault="00E46409" w:rsidP="002B3B75">
      <w:pPr>
        <w:pStyle w:val="ListParagraph"/>
        <w:numPr>
          <w:ilvl w:val="1"/>
          <w:numId w:val="1"/>
        </w:numPr>
        <w:rPr>
          <w:rFonts w:ascii="Arial" w:eastAsia="Times New Roman" w:hAnsi="Arial" w:cs="Arial"/>
        </w:rPr>
      </w:pPr>
      <w:r w:rsidRPr="00C82F92">
        <w:rPr>
          <w:rFonts w:ascii="Arial" w:eastAsia="Times New Roman" w:hAnsi="Arial" w:cs="Arial"/>
        </w:rPr>
        <w:t>Review of the Interim Sexual Misconduct Student Procedures (Senate Doc. No. 14-15-16)</w:t>
      </w:r>
    </w:p>
    <w:p w14:paraId="0BA0689E" w14:textId="77730228" w:rsidR="004F2094" w:rsidRPr="004F2094" w:rsidRDefault="001D67BE" w:rsidP="004F2094">
      <w:pPr>
        <w:ind w:left="1440"/>
        <w:rPr>
          <w:rFonts w:ascii="Arial" w:eastAsia="Times New Roman" w:hAnsi="Arial" w:cs="Arial"/>
        </w:rPr>
      </w:pPr>
      <w:hyperlink r:id="rId23" w:history="1">
        <w:r w:rsidR="004F2094" w:rsidRPr="004F2094">
          <w:rPr>
            <w:rStyle w:val="Hyperlink"/>
            <w:rFonts w:ascii="Arial" w:eastAsia="Times New Roman" w:hAnsi="Arial" w:cs="Arial"/>
          </w:rPr>
          <w:t>https://senate.umd.edu/sms/index.cfm?event=publicViewBillFile&amp;offId=14-15-16&amp;sId=8&amp;f=Sexual_Misconduct_Student_Procedures_Senate_Approved_14-15-16.pdf</w:t>
        </w:r>
      </w:hyperlink>
    </w:p>
    <w:p w14:paraId="0E9DFE2D" w14:textId="77777777" w:rsidR="004F2094" w:rsidRDefault="00E46409" w:rsidP="004F2094">
      <w:pPr>
        <w:pStyle w:val="ListParagraph"/>
        <w:numPr>
          <w:ilvl w:val="1"/>
          <w:numId w:val="1"/>
        </w:numPr>
        <w:rPr>
          <w:rFonts w:ascii="Arial" w:eastAsia="Times New Roman" w:hAnsi="Arial" w:cs="Arial"/>
        </w:rPr>
      </w:pPr>
      <w:r w:rsidRPr="004F2094">
        <w:rPr>
          <w:rFonts w:ascii="Arial" w:eastAsia="Times New Roman" w:hAnsi="Arial" w:cs="Arial"/>
        </w:rPr>
        <w:t>Proposed Policy on Excused Absence (Senate Doc. No. 14-15-21)</w:t>
      </w:r>
    </w:p>
    <w:p w14:paraId="5B05CDF3" w14:textId="103957DF" w:rsidR="004F2094" w:rsidRDefault="001D67BE" w:rsidP="004F2094">
      <w:pPr>
        <w:pStyle w:val="ListParagraph"/>
        <w:numPr>
          <w:ilvl w:val="1"/>
          <w:numId w:val="1"/>
        </w:numPr>
        <w:rPr>
          <w:rFonts w:ascii="Arial" w:eastAsia="Times New Roman" w:hAnsi="Arial" w:cs="Arial"/>
        </w:rPr>
      </w:pPr>
      <w:hyperlink r:id="rId24" w:history="1">
        <w:r w:rsidR="004F2094" w:rsidRPr="006A27CC">
          <w:rPr>
            <w:rStyle w:val="Hyperlink"/>
            <w:rFonts w:ascii="Arial" w:eastAsia="Times New Roman" w:hAnsi="Arial" w:cs="Arial"/>
          </w:rPr>
          <w:t>https://senate.umd.edu/sms/index.cfm?event=publicViewBillFile&amp;offId=14-15-21&amp;sId=8&amp;f=Excused_Absence_Policy_Senate_Approved_14-15-21.pdf</w:t>
        </w:r>
      </w:hyperlink>
    </w:p>
    <w:p w14:paraId="12E81512" w14:textId="2539C9C2" w:rsidR="00E46409" w:rsidRPr="004F2094" w:rsidRDefault="00E46409" w:rsidP="004F2094">
      <w:pPr>
        <w:pStyle w:val="ListParagraph"/>
        <w:numPr>
          <w:ilvl w:val="1"/>
          <w:numId w:val="1"/>
        </w:numPr>
        <w:rPr>
          <w:rFonts w:ascii="Arial" w:eastAsia="Times New Roman" w:hAnsi="Arial" w:cs="Arial"/>
        </w:rPr>
      </w:pPr>
      <w:r w:rsidRPr="004F2094">
        <w:rPr>
          <w:rFonts w:ascii="Arial" w:eastAsia="Times New Roman" w:hAnsi="Arial" w:cs="Arial"/>
        </w:rPr>
        <w:t xml:space="preserve"> Revisions to the Smith School of Business (BMGT) Plan of Organization (Senate Doc. No. 14-15-37)</w:t>
      </w:r>
    </w:p>
    <w:p w14:paraId="50987B8B" w14:textId="21C21E45" w:rsidR="00E46409" w:rsidRDefault="001D67BE" w:rsidP="002B3B75">
      <w:pPr>
        <w:ind w:left="1440"/>
        <w:rPr>
          <w:rFonts w:ascii="Arial" w:eastAsia="Times New Roman" w:hAnsi="Arial" w:cs="Arial"/>
        </w:rPr>
      </w:pPr>
      <w:hyperlink r:id="rId25" w:history="1">
        <w:r w:rsidR="002B3B75" w:rsidRPr="00A162E8">
          <w:rPr>
            <w:rStyle w:val="Hyperlink"/>
            <w:rFonts w:ascii="Arial" w:eastAsia="Times New Roman" w:hAnsi="Arial" w:cs="Arial"/>
          </w:rPr>
          <w:t>http://senate.umd.edu/meetings/materials/2015to2016/042816/ERG_BMGT_Plan_14-15-37.pdf</w:t>
        </w:r>
      </w:hyperlink>
    </w:p>
    <w:p w14:paraId="27EE9328" w14:textId="77777777" w:rsidR="00C82F92" w:rsidRPr="00C82F92" w:rsidRDefault="00C82F92" w:rsidP="00C82F92">
      <w:pPr>
        <w:rPr>
          <w:rFonts w:ascii="Arial" w:eastAsia="Times New Roman" w:hAnsi="Arial" w:cs="Arial"/>
        </w:rPr>
      </w:pPr>
    </w:p>
    <w:p w14:paraId="48E83BCC" w14:textId="77777777" w:rsidR="00C37283" w:rsidRDefault="00C37283"/>
    <w:sectPr w:rsidR="00C37283" w:rsidSect="009E6EAF">
      <w:headerReference w:type="even" r:id="rId26"/>
      <w:headerReference w:type="defaul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5A0EE" w14:textId="77777777" w:rsidR="00F54934" w:rsidRDefault="00F54934" w:rsidP="009E6EAF">
      <w:r>
        <w:separator/>
      </w:r>
    </w:p>
  </w:endnote>
  <w:endnote w:type="continuationSeparator" w:id="0">
    <w:p w14:paraId="61A56639" w14:textId="77777777" w:rsidR="00F54934" w:rsidRDefault="00F54934" w:rsidP="009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Ｐ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D91FA" w14:textId="77777777" w:rsidR="00F54934" w:rsidRDefault="00F54934" w:rsidP="009E6EAF">
      <w:r>
        <w:separator/>
      </w:r>
    </w:p>
  </w:footnote>
  <w:footnote w:type="continuationSeparator" w:id="0">
    <w:p w14:paraId="400605A5" w14:textId="77777777" w:rsidR="00F54934" w:rsidRDefault="00F54934" w:rsidP="009E6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4427" w14:textId="77777777" w:rsidR="00F54934" w:rsidRDefault="00F54934" w:rsidP="009E6E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EDE8A" w14:textId="77777777" w:rsidR="00F54934" w:rsidRDefault="00F54934" w:rsidP="009E6EA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D61EB" w14:textId="77777777" w:rsidR="00F54934" w:rsidRDefault="00F54934" w:rsidP="009E6E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7BE">
      <w:rPr>
        <w:rStyle w:val="PageNumber"/>
        <w:noProof/>
      </w:rPr>
      <w:t>6</w:t>
    </w:r>
    <w:r>
      <w:rPr>
        <w:rStyle w:val="PageNumber"/>
      </w:rPr>
      <w:fldChar w:fldCharType="end"/>
    </w:r>
  </w:p>
  <w:p w14:paraId="6479624F" w14:textId="77777777" w:rsidR="00F54934" w:rsidRDefault="00F54934" w:rsidP="009E6EA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E78"/>
    <w:multiLevelType w:val="hybridMultilevel"/>
    <w:tmpl w:val="79A418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81122E9"/>
    <w:multiLevelType w:val="hybridMultilevel"/>
    <w:tmpl w:val="E056DF78"/>
    <w:lvl w:ilvl="0" w:tplc="8E500D2A">
      <w:start w:val="1"/>
      <w:numFmt w:val="bullet"/>
      <w:lvlText w:val=""/>
      <w:lvlJc w:val="left"/>
      <w:pPr>
        <w:tabs>
          <w:tab w:val="num" w:pos="720"/>
        </w:tabs>
        <w:ind w:left="720" w:hanging="360"/>
      </w:pPr>
      <w:rPr>
        <w:rFonts w:ascii="Wingdings 2" w:hAnsi="Wingdings 2" w:hint="default"/>
      </w:rPr>
    </w:lvl>
    <w:lvl w:ilvl="1" w:tplc="4906D87C" w:tentative="1">
      <w:start w:val="1"/>
      <w:numFmt w:val="bullet"/>
      <w:lvlText w:val=""/>
      <w:lvlJc w:val="left"/>
      <w:pPr>
        <w:tabs>
          <w:tab w:val="num" w:pos="1440"/>
        </w:tabs>
        <w:ind w:left="1440" w:hanging="360"/>
      </w:pPr>
      <w:rPr>
        <w:rFonts w:ascii="Wingdings 2" w:hAnsi="Wingdings 2" w:hint="default"/>
      </w:rPr>
    </w:lvl>
    <w:lvl w:ilvl="2" w:tplc="CD72072C" w:tentative="1">
      <w:start w:val="1"/>
      <w:numFmt w:val="bullet"/>
      <w:lvlText w:val=""/>
      <w:lvlJc w:val="left"/>
      <w:pPr>
        <w:tabs>
          <w:tab w:val="num" w:pos="2160"/>
        </w:tabs>
        <w:ind w:left="2160" w:hanging="360"/>
      </w:pPr>
      <w:rPr>
        <w:rFonts w:ascii="Wingdings 2" w:hAnsi="Wingdings 2" w:hint="default"/>
      </w:rPr>
    </w:lvl>
    <w:lvl w:ilvl="3" w:tplc="7940F7D6" w:tentative="1">
      <w:start w:val="1"/>
      <w:numFmt w:val="bullet"/>
      <w:lvlText w:val=""/>
      <w:lvlJc w:val="left"/>
      <w:pPr>
        <w:tabs>
          <w:tab w:val="num" w:pos="2880"/>
        </w:tabs>
        <w:ind w:left="2880" w:hanging="360"/>
      </w:pPr>
      <w:rPr>
        <w:rFonts w:ascii="Wingdings 2" w:hAnsi="Wingdings 2" w:hint="default"/>
      </w:rPr>
    </w:lvl>
    <w:lvl w:ilvl="4" w:tplc="5824F560" w:tentative="1">
      <w:start w:val="1"/>
      <w:numFmt w:val="bullet"/>
      <w:lvlText w:val=""/>
      <w:lvlJc w:val="left"/>
      <w:pPr>
        <w:tabs>
          <w:tab w:val="num" w:pos="3600"/>
        </w:tabs>
        <w:ind w:left="3600" w:hanging="360"/>
      </w:pPr>
      <w:rPr>
        <w:rFonts w:ascii="Wingdings 2" w:hAnsi="Wingdings 2" w:hint="default"/>
      </w:rPr>
    </w:lvl>
    <w:lvl w:ilvl="5" w:tplc="0276D6C2" w:tentative="1">
      <w:start w:val="1"/>
      <w:numFmt w:val="bullet"/>
      <w:lvlText w:val=""/>
      <w:lvlJc w:val="left"/>
      <w:pPr>
        <w:tabs>
          <w:tab w:val="num" w:pos="4320"/>
        </w:tabs>
        <w:ind w:left="4320" w:hanging="360"/>
      </w:pPr>
      <w:rPr>
        <w:rFonts w:ascii="Wingdings 2" w:hAnsi="Wingdings 2" w:hint="default"/>
      </w:rPr>
    </w:lvl>
    <w:lvl w:ilvl="6" w:tplc="54FCA544" w:tentative="1">
      <w:start w:val="1"/>
      <w:numFmt w:val="bullet"/>
      <w:lvlText w:val=""/>
      <w:lvlJc w:val="left"/>
      <w:pPr>
        <w:tabs>
          <w:tab w:val="num" w:pos="5040"/>
        </w:tabs>
        <w:ind w:left="5040" w:hanging="360"/>
      </w:pPr>
      <w:rPr>
        <w:rFonts w:ascii="Wingdings 2" w:hAnsi="Wingdings 2" w:hint="default"/>
      </w:rPr>
    </w:lvl>
    <w:lvl w:ilvl="7" w:tplc="BBBCB864" w:tentative="1">
      <w:start w:val="1"/>
      <w:numFmt w:val="bullet"/>
      <w:lvlText w:val=""/>
      <w:lvlJc w:val="left"/>
      <w:pPr>
        <w:tabs>
          <w:tab w:val="num" w:pos="5760"/>
        </w:tabs>
        <w:ind w:left="5760" w:hanging="360"/>
      </w:pPr>
      <w:rPr>
        <w:rFonts w:ascii="Wingdings 2" w:hAnsi="Wingdings 2" w:hint="default"/>
      </w:rPr>
    </w:lvl>
    <w:lvl w:ilvl="8" w:tplc="67A0E5A4" w:tentative="1">
      <w:start w:val="1"/>
      <w:numFmt w:val="bullet"/>
      <w:lvlText w:val=""/>
      <w:lvlJc w:val="left"/>
      <w:pPr>
        <w:tabs>
          <w:tab w:val="num" w:pos="6480"/>
        </w:tabs>
        <w:ind w:left="6480" w:hanging="360"/>
      </w:pPr>
      <w:rPr>
        <w:rFonts w:ascii="Wingdings 2" w:hAnsi="Wingdings 2" w:hint="default"/>
      </w:rPr>
    </w:lvl>
  </w:abstractNum>
  <w:abstractNum w:abstractNumId="2">
    <w:nsid w:val="09E12EBA"/>
    <w:multiLevelType w:val="hybridMultilevel"/>
    <w:tmpl w:val="03DA1D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D22AAD"/>
    <w:multiLevelType w:val="multilevel"/>
    <w:tmpl w:val="E6608A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CCE1241"/>
    <w:multiLevelType w:val="hybridMultilevel"/>
    <w:tmpl w:val="14902FBC"/>
    <w:lvl w:ilvl="0" w:tplc="9AFE8EC8">
      <w:start w:val="1"/>
      <w:numFmt w:val="upperLetter"/>
      <w:lvlText w:val="%1."/>
      <w:lvlJc w:val="left"/>
      <w:pPr>
        <w:ind w:left="1820" w:hanging="380"/>
      </w:pPr>
      <w:rPr>
        <w:rFonts w:eastAsia="ＭＳ Ｐゴシック"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613642"/>
    <w:multiLevelType w:val="hybridMultilevel"/>
    <w:tmpl w:val="87B49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F1502"/>
    <w:multiLevelType w:val="hybridMultilevel"/>
    <w:tmpl w:val="637C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C1825"/>
    <w:multiLevelType w:val="hybridMultilevel"/>
    <w:tmpl w:val="D3D2A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B815F5"/>
    <w:multiLevelType w:val="hybridMultilevel"/>
    <w:tmpl w:val="DECE202C"/>
    <w:lvl w:ilvl="0" w:tplc="CB6807E2">
      <w:start w:val="1"/>
      <w:numFmt w:val="upperLetter"/>
      <w:lvlText w:val="%1."/>
      <w:lvlJc w:val="left"/>
      <w:pPr>
        <w:ind w:left="1800" w:hanging="360"/>
      </w:pPr>
      <w:rPr>
        <w:rFonts w:eastAsia="ＭＳ Ｐゴシック"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F9E18DD"/>
    <w:multiLevelType w:val="hybridMultilevel"/>
    <w:tmpl w:val="5632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B5A14"/>
    <w:multiLevelType w:val="hybridMultilevel"/>
    <w:tmpl w:val="E6608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2F714F"/>
    <w:multiLevelType w:val="multilevel"/>
    <w:tmpl w:val="56323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2248BC"/>
    <w:multiLevelType w:val="hybridMultilevel"/>
    <w:tmpl w:val="37C6FA9C"/>
    <w:lvl w:ilvl="0" w:tplc="C0E6EB3E">
      <w:start w:val="1"/>
      <w:numFmt w:val="bullet"/>
      <w:lvlText w:val=""/>
      <w:lvlJc w:val="left"/>
      <w:pPr>
        <w:tabs>
          <w:tab w:val="num" w:pos="720"/>
        </w:tabs>
        <w:ind w:left="720" w:hanging="360"/>
      </w:pPr>
      <w:rPr>
        <w:rFonts w:ascii="Wingdings 2" w:hAnsi="Wingdings 2" w:hint="default"/>
      </w:rPr>
    </w:lvl>
    <w:lvl w:ilvl="1" w:tplc="442E2CDE" w:tentative="1">
      <w:start w:val="1"/>
      <w:numFmt w:val="bullet"/>
      <w:lvlText w:val=""/>
      <w:lvlJc w:val="left"/>
      <w:pPr>
        <w:tabs>
          <w:tab w:val="num" w:pos="1440"/>
        </w:tabs>
        <w:ind w:left="1440" w:hanging="360"/>
      </w:pPr>
      <w:rPr>
        <w:rFonts w:ascii="Wingdings 2" w:hAnsi="Wingdings 2" w:hint="default"/>
      </w:rPr>
    </w:lvl>
    <w:lvl w:ilvl="2" w:tplc="CA1408F6" w:tentative="1">
      <w:start w:val="1"/>
      <w:numFmt w:val="bullet"/>
      <w:lvlText w:val=""/>
      <w:lvlJc w:val="left"/>
      <w:pPr>
        <w:tabs>
          <w:tab w:val="num" w:pos="2160"/>
        </w:tabs>
        <w:ind w:left="2160" w:hanging="360"/>
      </w:pPr>
      <w:rPr>
        <w:rFonts w:ascii="Wingdings 2" w:hAnsi="Wingdings 2" w:hint="default"/>
      </w:rPr>
    </w:lvl>
    <w:lvl w:ilvl="3" w:tplc="0C1292B0" w:tentative="1">
      <w:start w:val="1"/>
      <w:numFmt w:val="bullet"/>
      <w:lvlText w:val=""/>
      <w:lvlJc w:val="left"/>
      <w:pPr>
        <w:tabs>
          <w:tab w:val="num" w:pos="2880"/>
        </w:tabs>
        <w:ind w:left="2880" w:hanging="360"/>
      </w:pPr>
      <w:rPr>
        <w:rFonts w:ascii="Wingdings 2" w:hAnsi="Wingdings 2" w:hint="default"/>
      </w:rPr>
    </w:lvl>
    <w:lvl w:ilvl="4" w:tplc="12802F68" w:tentative="1">
      <w:start w:val="1"/>
      <w:numFmt w:val="bullet"/>
      <w:lvlText w:val=""/>
      <w:lvlJc w:val="left"/>
      <w:pPr>
        <w:tabs>
          <w:tab w:val="num" w:pos="3600"/>
        </w:tabs>
        <w:ind w:left="3600" w:hanging="360"/>
      </w:pPr>
      <w:rPr>
        <w:rFonts w:ascii="Wingdings 2" w:hAnsi="Wingdings 2" w:hint="default"/>
      </w:rPr>
    </w:lvl>
    <w:lvl w:ilvl="5" w:tplc="1652A310" w:tentative="1">
      <w:start w:val="1"/>
      <w:numFmt w:val="bullet"/>
      <w:lvlText w:val=""/>
      <w:lvlJc w:val="left"/>
      <w:pPr>
        <w:tabs>
          <w:tab w:val="num" w:pos="4320"/>
        </w:tabs>
        <w:ind w:left="4320" w:hanging="360"/>
      </w:pPr>
      <w:rPr>
        <w:rFonts w:ascii="Wingdings 2" w:hAnsi="Wingdings 2" w:hint="default"/>
      </w:rPr>
    </w:lvl>
    <w:lvl w:ilvl="6" w:tplc="1EC6F7A2" w:tentative="1">
      <w:start w:val="1"/>
      <w:numFmt w:val="bullet"/>
      <w:lvlText w:val=""/>
      <w:lvlJc w:val="left"/>
      <w:pPr>
        <w:tabs>
          <w:tab w:val="num" w:pos="5040"/>
        </w:tabs>
        <w:ind w:left="5040" w:hanging="360"/>
      </w:pPr>
      <w:rPr>
        <w:rFonts w:ascii="Wingdings 2" w:hAnsi="Wingdings 2" w:hint="default"/>
      </w:rPr>
    </w:lvl>
    <w:lvl w:ilvl="7" w:tplc="BE647992" w:tentative="1">
      <w:start w:val="1"/>
      <w:numFmt w:val="bullet"/>
      <w:lvlText w:val=""/>
      <w:lvlJc w:val="left"/>
      <w:pPr>
        <w:tabs>
          <w:tab w:val="num" w:pos="5760"/>
        </w:tabs>
        <w:ind w:left="5760" w:hanging="360"/>
      </w:pPr>
      <w:rPr>
        <w:rFonts w:ascii="Wingdings 2" w:hAnsi="Wingdings 2" w:hint="default"/>
      </w:rPr>
    </w:lvl>
    <w:lvl w:ilvl="8" w:tplc="39CA690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0"/>
  </w:num>
  <w:num w:numId="3">
    <w:abstractNumId w:val="3"/>
  </w:num>
  <w:num w:numId="4">
    <w:abstractNumId w:val="0"/>
  </w:num>
  <w:num w:numId="5">
    <w:abstractNumId w:val="7"/>
  </w:num>
  <w:num w:numId="6">
    <w:abstractNumId w:val="2"/>
  </w:num>
  <w:num w:numId="7">
    <w:abstractNumId w:val="12"/>
  </w:num>
  <w:num w:numId="8">
    <w:abstractNumId w:val="1"/>
  </w:num>
  <w:num w:numId="9">
    <w:abstractNumId w:val="5"/>
  </w:num>
  <w:num w:numId="10">
    <w:abstractNumId w:val="8"/>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97"/>
    <w:rsid w:val="000637BE"/>
    <w:rsid w:val="001D67BE"/>
    <w:rsid w:val="002010F4"/>
    <w:rsid w:val="002121FE"/>
    <w:rsid w:val="002B3B75"/>
    <w:rsid w:val="00384919"/>
    <w:rsid w:val="003E4597"/>
    <w:rsid w:val="004F2094"/>
    <w:rsid w:val="00624C63"/>
    <w:rsid w:val="008F6FEB"/>
    <w:rsid w:val="009E6EAF"/>
    <w:rsid w:val="00BE68C1"/>
    <w:rsid w:val="00C37283"/>
    <w:rsid w:val="00C82F92"/>
    <w:rsid w:val="00CC0BC5"/>
    <w:rsid w:val="00E46409"/>
    <w:rsid w:val="00E54531"/>
    <w:rsid w:val="00EE1BA1"/>
    <w:rsid w:val="00F5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DC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97"/>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BalloonText">
    <w:name w:val="Balloon Text"/>
    <w:basedOn w:val="Normal"/>
    <w:link w:val="BalloonTextChar"/>
    <w:uiPriority w:val="99"/>
    <w:semiHidden/>
    <w:unhideWhenUsed/>
    <w:rsid w:val="008F6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FEB"/>
    <w:rPr>
      <w:rFonts w:ascii="Lucida Grande" w:hAnsi="Lucida Grande" w:cs="Lucida Grande"/>
      <w:sz w:val="18"/>
      <w:szCs w:val="18"/>
    </w:rPr>
  </w:style>
  <w:style w:type="paragraph" w:styleId="ListParagraph">
    <w:name w:val="List Paragraph"/>
    <w:basedOn w:val="Normal"/>
    <w:uiPriority w:val="34"/>
    <w:qFormat/>
    <w:rsid w:val="003E4597"/>
    <w:pPr>
      <w:ind w:left="720"/>
      <w:contextualSpacing/>
    </w:pPr>
  </w:style>
  <w:style w:type="character" w:styleId="Hyperlink">
    <w:name w:val="Hyperlink"/>
    <w:basedOn w:val="DefaultParagraphFont"/>
    <w:uiPriority w:val="99"/>
    <w:unhideWhenUsed/>
    <w:rsid w:val="00E46409"/>
    <w:rPr>
      <w:color w:val="0000FF" w:themeColor="hyperlink"/>
      <w:u w:val="single"/>
    </w:rPr>
  </w:style>
  <w:style w:type="character" w:styleId="FollowedHyperlink">
    <w:name w:val="FollowedHyperlink"/>
    <w:basedOn w:val="DefaultParagraphFont"/>
    <w:uiPriority w:val="99"/>
    <w:semiHidden/>
    <w:unhideWhenUsed/>
    <w:rsid w:val="00F549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97"/>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BalloonText">
    <w:name w:val="Balloon Text"/>
    <w:basedOn w:val="Normal"/>
    <w:link w:val="BalloonTextChar"/>
    <w:uiPriority w:val="99"/>
    <w:semiHidden/>
    <w:unhideWhenUsed/>
    <w:rsid w:val="008F6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FEB"/>
    <w:rPr>
      <w:rFonts w:ascii="Lucida Grande" w:hAnsi="Lucida Grande" w:cs="Lucida Grande"/>
      <w:sz w:val="18"/>
      <w:szCs w:val="18"/>
    </w:rPr>
  </w:style>
  <w:style w:type="paragraph" w:styleId="ListParagraph">
    <w:name w:val="List Paragraph"/>
    <w:basedOn w:val="Normal"/>
    <w:uiPriority w:val="34"/>
    <w:qFormat/>
    <w:rsid w:val="003E4597"/>
    <w:pPr>
      <w:ind w:left="720"/>
      <w:contextualSpacing/>
    </w:pPr>
  </w:style>
  <w:style w:type="character" w:styleId="Hyperlink">
    <w:name w:val="Hyperlink"/>
    <w:basedOn w:val="DefaultParagraphFont"/>
    <w:uiPriority w:val="99"/>
    <w:unhideWhenUsed/>
    <w:rsid w:val="00E46409"/>
    <w:rPr>
      <w:color w:val="0000FF" w:themeColor="hyperlink"/>
      <w:u w:val="single"/>
    </w:rPr>
  </w:style>
  <w:style w:type="character" w:styleId="FollowedHyperlink">
    <w:name w:val="FollowedHyperlink"/>
    <w:basedOn w:val="DefaultParagraphFont"/>
    <w:uiPriority w:val="99"/>
    <w:semiHidden/>
    <w:unhideWhenUsed/>
    <w:rsid w:val="00F54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4616">
      <w:bodyDiv w:val="1"/>
      <w:marLeft w:val="0"/>
      <w:marRight w:val="0"/>
      <w:marTop w:val="0"/>
      <w:marBottom w:val="0"/>
      <w:divBdr>
        <w:top w:val="none" w:sz="0" w:space="0" w:color="auto"/>
        <w:left w:val="none" w:sz="0" w:space="0" w:color="auto"/>
        <w:bottom w:val="none" w:sz="0" w:space="0" w:color="auto"/>
        <w:right w:val="none" w:sz="0" w:space="0" w:color="auto"/>
      </w:divBdr>
      <w:divsChild>
        <w:div w:id="1415010012">
          <w:marLeft w:val="0"/>
          <w:marRight w:val="0"/>
          <w:marTop w:val="0"/>
          <w:marBottom w:val="0"/>
          <w:divBdr>
            <w:top w:val="none" w:sz="0" w:space="0" w:color="auto"/>
            <w:left w:val="none" w:sz="0" w:space="0" w:color="auto"/>
            <w:bottom w:val="none" w:sz="0" w:space="0" w:color="auto"/>
            <w:right w:val="none" w:sz="0" w:space="0" w:color="auto"/>
          </w:divBdr>
        </w:div>
        <w:div w:id="1600481210">
          <w:marLeft w:val="0"/>
          <w:marRight w:val="0"/>
          <w:marTop w:val="0"/>
          <w:marBottom w:val="0"/>
          <w:divBdr>
            <w:top w:val="none" w:sz="0" w:space="0" w:color="auto"/>
            <w:left w:val="none" w:sz="0" w:space="0" w:color="auto"/>
            <w:bottom w:val="none" w:sz="0" w:space="0" w:color="auto"/>
            <w:right w:val="none" w:sz="0" w:space="0" w:color="auto"/>
          </w:divBdr>
        </w:div>
        <w:div w:id="29888236">
          <w:marLeft w:val="0"/>
          <w:marRight w:val="0"/>
          <w:marTop w:val="0"/>
          <w:marBottom w:val="0"/>
          <w:divBdr>
            <w:top w:val="none" w:sz="0" w:space="0" w:color="auto"/>
            <w:left w:val="none" w:sz="0" w:space="0" w:color="auto"/>
            <w:bottom w:val="none" w:sz="0" w:space="0" w:color="auto"/>
            <w:right w:val="none" w:sz="0" w:space="0" w:color="auto"/>
          </w:divBdr>
        </w:div>
        <w:div w:id="2107995403">
          <w:marLeft w:val="0"/>
          <w:marRight w:val="0"/>
          <w:marTop w:val="0"/>
          <w:marBottom w:val="0"/>
          <w:divBdr>
            <w:top w:val="none" w:sz="0" w:space="0" w:color="auto"/>
            <w:left w:val="none" w:sz="0" w:space="0" w:color="auto"/>
            <w:bottom w:val="none" w:sz="0" w:space="0" w:color="auto"/>
            <w:right w:val="none" w:sz="0" w:space="0" w:color="auto"/>
          </w:divBdr>
        </w:div>
        <w:div w:id="1522085522">
          <w:marLeft w:val="0"/>
          <w:marRight w:val="0"/>
          <w:marTop w:val="0"/>
          <w:marBottom w:val="0"/>
          <w:divBdr>
            <w:top w:val="none" w:sz="0" w:space="0" w:color="auto"/>
            <w:left w:val="none" w:sz="0" w:space="0" w:color="auto"/>
            <w:bottom w:val="none" w:sz="0" w:space="0" w:color="auto"/>
            <w:right w:val="none" w:sz="0" w:space="0" w:color="auto"/>
          </w:divBdr>
        </w:div>
        <w:div w:id="960692598">
          <w:marLeft w:val="0"/>
          <w:marRight w:val="0"/>
          <w:marTop w:val="0"/>
          <w:marBottom w:val="0"/>
          <w:divBdr>
            <w:top w:val="none" w:sz="0" w:space="0" w:color="auto"/>
            <w:left w:val="none" w:sz="0" w:space="0" w:color="auto"/>
            <w:bottom w:val="none" w:sz="0" w:space="0" w:color="auto"/>
            <w:right w:val="none" w:sz="0" w:space="0" w:color="auto"/>
          </w:divBdr>
        </w:div>
        <w:div w:id="365062789">
          <w:marLeft w:val="0"/>
          <w:marRight w:val="0"/>
          <w:marTop w:val="0"/>
          <w:marBottom w:val="0"/>
          <w:divBdr>
            <w:top w:val="none" w:sz="0" w:space="0" w:color="auto"/>
            <w:left w:val="none" w:sz="0" w:space="0" w:color="auto"/>
            <w:bottom w:val="none" w:sz="0" w:space="0" w:color="auto"/>
            <w:right w:val="none" w:sz="0" w:space="0" w:color="auto"/>
          </w:divBdr>
        </w:div>
        <w:div w:id="207378602">
          <w:marLeft w:val="0"/>
          <w:marRight w:val="0"/>
          <w:marTop w:val="0"/>
          <w:marBottom w:val="0"/>
          <w:divBdr>
            <w:top w:val="none" w:sz="0" w:space="0" w:color="auto"/>
            <w:left w:val="none" w:sz="0" w:space="0" w:color="auto"/>
            <w:bottom w:val="none" w:sz="0" w:space="0" w:color="auto"/>
            <w:right w:val="none" w:sz="0" w:space="0" w:color="auto"/>
          </w:divBdr>
        </w:div>
        <w:div w:id="574627061">
          <w:marLeft w:val="0"/>
          <w:marRight w:val="0"/>
          <w:marTop w:val="0"/>
          <w:marBottom w:val="0"/>
          <w:divBdr>
            <w:top w:val="none" w:sz="0" w:space="0" w:color="auto"/>
            <w:left w:val="none" w:sz="0" w:space="0" w:color="auto"/>
            <w:bottom w:val="none" w:sz="0" w:space="0" w:color="auto"/>
            <w:right w:val="none" w:sz="0" w:space="0" w:color="auto"/>
          </w:divBdr>
        </w:div>
        <w:div w:id="2034458572">
          <w:marLeft w:val="0"/>
          <w:marRight w:val="0"/>
          <w:marTop w:val="0"/>
          <w:marBottom w:val="0"/>
          <w:divBdr>
            <w:top w:val="none" w:sz="0" w:space="0" w:color="auto"/>
            <w:left w:val="none" w:sz="0" w:space="0" w:color="auto"/>
            <w:bottom w:val="none" w:sz="0" w:space="0" w:color="auto"/>
            <w:right w:val="none" w:sz="0" w:space="0" w:color="auto"/>
          </w:divBdr>
        </w:div>
        <w:div w:id="831481570">
          <w:marLeft w:val="0"/>
          <w:marRight w:val="0"/>
          <w:marTop w:val="0"/>
          <w:marBottom w:val="0"/>
          <w:divBdr>
            <w:top w:val="none" w:sz="0" w:space="0" w:color="auto"/>
            <w:left w:val="none" w:sz="0" w:space="0" w:color="auto"/>
            <w:bottom w:val="none" w:sz="0" w:space="0" w:color="auto"/>
            <w:right w:val="none" w:sz="0" w:space="0" w:color="auto"/>
          </w:divBdr>
        </w:div>
        <w:div w:id="407650022">
          <w:marLeft w:val="0"/>
          <w:marRight w:val="0"/>
          <w:marTop w:val="0"/>
          <w:marBottom w:val="0"/>
          <w:divBdr>
            <w:top w:val="none" w:sz="0" w:space="0" w:color="auto"/>
            <w:left w:val="none" w:sz="0" w:space="0" w:color="auto"/>
            <w:bottom w:val="none" w:sz="0" w:space="0" w:color="auto"/>
            <w:right w:val="none" w:sz="0" w:space="0" w:color="auto"/>
          </w:divBdr>
        </w:div>
      </w:divsChild>
    </w:div>
    <w:div w:id="753937084">
      <w:bodyDiv w:val="1"/>
      <w:marLeft w:val="0"/>
      <w:marRight w:val="0"/>
      <w:marTop w:val="0"/>
      <w:marBottom w:val="0"/>
      <w:divBdr>
        <w:top w:val="none" w:sz="0" w:space="0" w:color="auto"/>
        <w:left w:val="none" w:sz="0" w:space="0" w:color="auto"/>
        <w:bottom w:val="none" w:sz="0" w:space="0" w:color="auto"/>
        <w:right w:val="none" w:sz="0" w:space="0" w:color="auto"/>
      </w:divBdr>
      <w:divsChild>
        <w:div w:id="781418234">
          <w:marLeft w:val="0"/>
          <w:marRight w:val="0"/>
          <w:marTop w:val="0"/>
          <w:marBottom w:val="0"/>
          <w:divBdr>
            <w:top w:val="none" w:sz="0" w:space="0" w:color="auto"/>
            <w:left w:val="none" w:sz="0" w:space="0" w:color="auto"/>
            <w:bottom w:val="none" w:sz="0" w:space="0" w:color="auto"/>
            <w:right w:val="none" w:sz="0" w:space="0" w:color="auto"/>
          </w:divBdr>
        </w:div>
        <w:div w:id="1937208542">
          <w:marLeft w:val="0"/>
          <w:marRight w:val="0"/>
          <w:marTop w:val="0"/>
          <w:marBottom w:val="0"/>
          <w:divBdr>
            <w:top w:val="none" w:sz="0" w:space="0" w:color="auto"/>
            <w:left w:val="none" w:sz="0" w:space="0" w:color="auto"/>
            <w:bottom w:val="none" w:sz="0" w:space="0" w:color="auto"/>
            <w:right w:val="none" w:sz="0" w:space="0" w:color="auto"/>
          </w:divBdr>
        </w:div>
        <w:div w:id="85663364">
          <w:marLeft w:val="0"/>
          <w:marRight w:val="0"/>
          <w:marTop w:val="0"/>
          <w:marBottom w:val="0"/>
          <w:divBdr>
            <w:top w:val="none" w:sz="0" w:space="0" w:color="auto"/>
            <w:left w:val="none" w:sz="0" w:space="0" w:color="auto"/>
            <w:bottom w:val="none" w:sz="0" w:space="0" w:color="auto"/>
            <w:right w:val="none" w:sz="0" w:space="0" w:color="auto"/>
          </w:divBdr>
        </w:div>
        <w:div w:id="913121739">
          <w:marLeft w:val="0"/>
          <w:marRight w:val="0"/>
          <w:marTop w:val="0"/>
          <w:marBottom w:val="0"/>
          <w:divBdr>
            <w:top w:val="none" w:sz="0" w:space="0" w:color="auto"/>
            <w:left w:val="none" w:sz="0" w:space="0" w:color="auto"/>
            <w:bottom w:val="none" w:sz="0" w:space="0" w:color="auto"/>
            <w:right w:val="none" w:sz="0" w:space="0" w:color="auto"/>
          </w:divBdr>
        </w:div>
        <w:div w:id="2024699543">
          <w:marLeft w:val="0"/>
          <w:marRight w:val="0"/>
          <w:marTop w:val="0"/>
          <w:marBottom w:val="0"/>
          <w:divBdr>
            <w:top w:val="none" w:sz="0" w:space="0" w:color="auto"/>
            <w:left w:val="none" w:sz="0" w:space="0" w:color="auto"/>
            <w:bottom w:val="none" w:sz="0" w:space="0" w:color="auto"/>
            <w:right w:val="none" w:sz="0" w:space="0" w:color="auto"/>
          </w:divBdr>
        </w:div>
      </w:divsChild>
    </w:div>
    <w:div w:id="1030380369">
      <w:bodyDiv w:val="1"/>
      <w:marLeft w:val="0"/>
      <w:marRight w:val="0"/>
      <w:marTop w:val="0"/>
      <w:marBottom w:val="0"/>
      <w:divBdr>
        <w:top w:val="none" w:sz="0" w:space="0" w:color="auto"/>
        <w:left w:val="none" w:sz="0" w:space="0" w:color="auto"/>
        <w:bottom w:val="none" w:sz="0" w:space="0" w:color="auto"/>
        <w:right w:val="none" w:sz="0" w:space="0" w:color="auto"/>
      </w:divBdr>
      <w:divsChild>
        <w:div w:id="1536190059">
          <w:marLeft w:val="0"/>
          <w:marRight w:val="0"/>
          <w:marTop w:val="0"/>
          <w:marBottom w:val="0"/>
          <w:divBdr>
            <w:top w:val="none" w:sz="0" w:space="0" w:color="auto"/>
            <w:left w:val="none" w:sz="0" w:space="0" w:color="auto"/>
            <w:bottom w:val="none" w:sz="0" w:space="0" w:color="auto"/>
            <w:right w:val="none" w:sz="0" w:space="0" w:color="auto"/>
          </w:divBdr>
        </w:div>
        <w:div w:id="1299148965">
          <w:marLeft w:val="0"/>
          <w:marRight w:val="0"/>
          <w:marTop w:val="0"/>
          <w:marBottom w:val="0"/>
          <w:divBdr>
            <w:top w:val="none" w:sz="0" w:space="0" w:color="auto"/>
            <w:left w:val="none" w:sz="0" w:space="0" w:color="auto"/>
            <w:bottom w:val="none" w:sz="0" w:space="0" w:color="auto"/>
            <w:right w:val="none" w:sz="0" w:space="0" w:color="auto"/>
          </w:divBdr>
        </w:div>
        <w:div w:id="39519226">
          <w:marLeft w:val="0"/>
          <w:marRight w:val="0"/>
          <w:marTop w:val="0"/>
          <w:marBottom w:val="0"/>
          <w:divBdr>
            <w:top w:val="none" w:sz="0" w:space="0" w:color="auto"/>
            <w:left w:val="none" w:sz="0" w:space="0" w:color="auto"/>
            <w:bottom w:val="none" w:sz="0" w:space="0" w:color="auto"/>
            <w:right w:val="none" w:sz="0" w:space="0" w:color="auto"/>
          </w:divBdr>
        </w:div>
        <w:div w:id="686178922">
          <w:marLeft w:val="0"/>
          <w:marRight w:val="0"/>
          <w:marTop w:val="0"/>
          <w:marBottom w:val="0"/>
          <w:divBdr>
            <w:top w:val="none" w:sz="0" w:space="0" w:color="auto"/>
            <w:left w:val="none" w:sz="0" w:space="0" w:color="auto"/>
            <w:bottom w:val="none" w:sz="0" w:space="0" w:color="auto"/>
            <w:right w:val="none" w:sz="0" w:space="0" w:color="auto"/>
          </w:divBdr>
        </w:div>
        <w:div w:id="151021748">
          <w:marLeft w:val="0"/>
          <w:marRight w:val="0"/>
          <w:marTop w:val="0"/>
          <w:marBottom w:val="0"/>
          <w:divBdr>
            <w:top w:val="none" w:sz="0" w:space="0" w:color="auto"/>
            <w:left w:val="none" w:sz="0" w:space="0" w:color="auto"/>
            <w:bottom w:val="none" w:sz="0" w:space="0" w:color="auto"/>
            <w:right w:val="none" w:sz="0" w:space="0" w:color="auto"/>
          </w:divBdr>
        </w:div>
        <w:div w:id="1609968476">
          <w:marLeft w:val="0"/>
          <w:marRight w:val="0"/>
          <w:marTop w:val="0"/>
          <w:marBottom w:val="0"/>
          <w:divBdr>
            <w:top w:val="none" w:sz="0" w:space="0" w:color="auto"/>
            <w:left w:val="none" w:sz="0" w:space="0" w:color="auto"/>
            <w:bottom w:val="none" w:sz="0" w:space="0" w:color="auto"/>
            <w:right w:val="none" w:sz="0" w:space="0" w:color="auto"/>
          </w:divBdr>
        </w:div>
        <w:div w:id="273290729">
          <w:marLeft w:val="0"/>
          <w:marRight w:val="0"/>
          <w:marTop w:val="0"/>
          <w:marBottom w:val="0"/>
          <w:divBdr>
            <w:top w:val="none" w:sz="0" w:space="0" w:color="auto"/>
            <w:left w:val="none" w:sz="0" w:space="0" w:color="auto"/>
            <w:bottom w:val="none" w:sz="0" w:space="0" w:color="auto"/>
            <w:right w:val="none" w:sz="0" w:space="0" w:color="auto"/>
          </w:divBdr>
        </w:div>
        <w:div w:id="310401421">
          <w:marLeft w:val="0"/>
          <w:marRight w:val="0"/>
          <w:marTop w:val="0"/>
          <w:marBottom w:val="0"/>
          <w:divBdr>
            <w:top w:val="none" w:sz="0" w:space="0" w:color="auto"/>
            <w:left w:val="none" w:sz="0" w:space="0" w:color="auto"/>
            <w:bottom w:val="none" w:sz="0" w:space="0" w:color="auto"/>
            <w:right w:val="none" w:sz="0" w:space="0" w:color="auto"/>
          </w:divBdr>
        </w:div>
        <w:div w:id="443355283">
          <w:marLeft w:val="0"/>
          <w:marRight w:val="0"/>
          <w:marTop w:val="0"/>
          <w:marBottom w:val="0"/>
          <w:divBdr>
            <w:top w:val="none" w:sz="0" w:space="0" w:color="auto"/>
            <w:left w:val="none" w:sz="0" w:space="0" w:color="auto"/>
            <w:bottom w:val="none" w:sz="0" w:space="0" w:color="auto"/>
            <w:right w:val="none" w:sz="0" w:space="0" w:color="auto"/>
          </w:divBdr>
        </w:div>
        <w:div w:id="1784764693">
          <w:marLeft w:val="0"/>
          <w:marRight w:val="0"/>
          <w:marTop w:val="0"/>
          <w:marBottom w:val="0"/>
          <w:divBdr>
            <w:top w:val="none" w:sz="0" w:space="0" w:color="auto"/>
            <w:left w:val="none" w:sz="0" w:space="0" w:color="auto"/>
            <w:bottom w:val="none" w:sz="0" w:space="0" w:color="auto"/>
            <w:right w:val="none" w:sz="0" w:space="0" w:color="auto"/>
          </w:divBdr>
        </w:div>
        <w:div w:id="337998278">
          <w:marLeft w:val="0"/>
          <w:marRight w:val="0"/>
          <w:marTop w:val="0"/>
          <w:marBottom w:val="0"/>
          <w:divBdr>
            <w:top w:val="none" w:sz="0" w:space="0" w:color="auto"/>
            <w:left w:val="none" w:sz="0" w:space="0" w:color="auto"/>
            <w:bottom w:val="none" w:sz="0" w:space="0" w:color="auto"/>
            <w:right w:val="none" w:sz="0" w:space="0" w:color="auto"/>
          </w:divBdr>
        </w:div>
        <w:div w:id="1635060674">
          <w:marLeft w:val="0"/>
          <w:marRight w:val="0"/>
          <w:marTop w:val="0"/>
          <w:marBottom w:val="0"/>
          <w:divBdr>
            <w:top w:val="none" w:sz="0" w:space="0" w:color="auto"/>
            <w:left w:val="none" w:sz="0" w:space="0" w:color="auto"/>
            <w:bottom w:val="none" w:sz="0" w:space="0" w:color="auto"/>
            <w:right w:val="none" w:sz="0" w:space="0" w:color="auto"/>
          </w:divBdr>
        </w:div>
        <w:div w:id="4159828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nate.umd.edu/sms/index.cfm?event=publicViewBillFile&amp;offId=15-16-29&amp;sId=3&amp;f=Disability_and_Accessibility_Senate_Approved_15-16-29.pdf" TargetMode="External"/><Relationship Id="rId20" Type="http://schemas.openxmlformats.org/officeDocument/2006/relationships/hyperlink" Target="https://senate.umd.edu/sms/index.cfm?event=publicViewBillFile&amp;offId=15-16-30&amp;sId=3&amp;f=Sexual_Misconduct_Policy_Senate_Approved_15-16-30.pdf" TargetMode="External"/><Relationship Id="rId21" Type="http://schemas.openxmlformats.org/officeDocument/2006/relationships/hyperlink" Target="http://senate.umd.edu/meetings/materials/2015to2016/042816/FAC_SM_Procedures_14-15-27.pdf" TargetMode="External"/><Relationship Id="rId22" Type="http://schemas.openxmlformats.org/officeDocument/2006/relationships/hyperlink" Target="https://senate.umd.edu/sms/index.cfm?event=publicViewBillFile&amp;offId=14-15-26&amp;sId=5&amp;f=Sexual_Misconduct_Staff_Procedures_Senate_Approved_14-15-26.pdf" TargetMode="External"/><Relationship Id="rId23" Type="http://schemas.openxmlformats.org/officeDocument/2006/relationships/hyperlink" Target="https://senate.umd.edu/sms/index.cfm?event=publicViewBillFile&amp;offId=14-15-16&amp;sId=8&amp;f=Sexual_Misconduct_Student_Procedures_Senate_Approved_14-15-16.pdf" TargetMode="External"/><Relationship Id="rId24" Type="http://schemas.openxmlformats.org/officeDocument/2006/relationships/hyperlink" Target="https://senate.umd.edu/sms/index.cfm?event=publicViewBillFile&amp;offId=14-15-21&amp;sId=8&amp;f=Excused_Absence_Policy_Senate_Approved_14-15-21.pdf" TargetMode="External"/><Relationship Id="rId25" Type="http://schemas.openxmlformats.org/officeDocument/2006/relationships/hyperlink" Target="http://senate.umd.edu/meetings/materials/2015to2016/042816/ERG_BMGT_Plan_14-15-37.pdf"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enate.umd.edu/meetings/materials/2015to2016/042816/Sexual_Misconduct_Policy_15-16-30.pdf" TargetMode="External"/><Relationship Id="rId11" Type="http://schemas.openxmlformats.org/officeDocument/2006/relationships/hyperlink" Target="https://senate.umd.edu/sms/index.cfm?event=publicViewBillFile&amp;offId=15-16-30&amp;sId=3&amp;f=Sexual_Misconduct_Policy_Senate_Approved_15-16-30.pdf" TargetMode="External"/><Relationship Id="rId12" Type="http://schemas.openxmlformats.org/officeDocument/2006/relationships/hyperlink" Target="http://senate.umd.edu/meetings/materials/2015to2016/042816/FAC_SM_Procedures_14-15-27.pdf" TargetMode="External"/><Relationship Id="rId13" Type="http://schemas.openxmlformats.org/officeDocument/2006/relationships/hyperlink" Target="https://senate.umd.edu/sms/index.cfm?event=publicViewBillFile&amp;offId=14-15-26&amp;sId=5&amp;f=Sexual_Misconduct_Staff_Procedures_Senate_Approved_14-15-26.pdf" TargetMode="External"/><Relationship Id="rId14" Type="http://schemas.openxmlformats.org/officeDocument/2006/relationships/hyperlink" Target="https://senate.umd.edu/sms/index.cfm?event=publicViewBillFile&amp;offId=14-15-16&amp;sId=8&amp;f=Sexual_Misconduct_Student_Procedures_Senate_Approved_14-15-16.pdf" TargetMode="External"/><Relationship Id="rId15" Type="http://schemas.openxmlformats.org/officeDocument/2006/relationships/hyperlink" Target="http://senate.umd.edu/meetings/materials/2015to2016/042816/Excused_Absence_Appendices_14-15-21.pdf" TargetMode="External"/><Relationship Id="rId16" Type="http://schemas.openxmlformats.org/officeDocument/2006/relationships/hyperlink" Target="https://senate.umd.edu/sms/index.cfm?event=publicViewBillFile&amp;offId=14-15-21&amp;sId=8&amp;f=Excused_Absence_Policy_Senate_Approved_14-15-21.pdf" TargetMode="External"/><Relationship Id="rId17" Type="http://schemas.openxmlformats.org/officeDocument/2006/relationships/hyperlink" Target="http://senate.umd.edu/meetings/materials/2015to2016/042816/ERG_BMGT_Plan_14-15-37.pdf" TargetMode="External"/><Relationship Id="rId18" Type="http://schemas.openxmlformats.org/officeDocument/2006/relationships/hyperlink" Target="http://senate.umd.edu/meetings/materials/2015to2016/042816/NonDiscrimination_Policy_15-16-28.pdf" TargetMode="External"/><Relationship Id="rId19" Type="http://schemas.openxmlformats.org/officeDocument/2006/relationships/hyperlink" Target="https://senate.umd.edu/sms/index.cfm?event=publicViewBillFile&amp;offId=15-16-29&amp;sId=3&amp;f=Disability_and_Accessibility_Senate_Approved_15-16-29.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ate.umd.edu/meetings/materials/2015to2016/042816/NonDiscrimination_Policy_15-16-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12029</Characters>
  <Application>Microsoft Macintosh Word</Application>
  <DocSecurity>0</DocSecurity>
  <Lines>100</Lines>
  <Paragraphs>28</Paragraphs>
  <ScaleCrop>false</ScaleCrop>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dc:creator>
  <cp:keywords/>
  <dc:description/>
  <cp:lastModifiedBy>Reka Montfort</cp:lastModifiedBy>
  <cp:revision>2</cp:revision>
  <cp:lastPrinted>2016-05-03T23:48:00Z</cp:lastPrinted>
  <dcterms:created xsi:type="dcterms:W3CDTF">2016-05-03T23:48:00Z</dcterms:created>
  <dcterms:modified xsi:type="dcterms:W3CDTF">2016-05-03T23:48:00Z</dcterms:modified>
</cp:coreProperties>
</file>